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E5839" w14:textId="2DBE39F2"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7F6091">
        <w:rPr>
          <w:rFonts w:cs="Arial"/>
          <w:sz w:val="24"/>
          <w:szCs w:val="24"/>
        </w:rPr>
        <w:t>ng #9</w:t>
      </w:r>
      <w:r w:rsidR="00430AD2">
        <w:rPr>
          <w:rFonts w:cs="Arial"/>
          <w:sz w:val="24"/>
          <w:szCs w:val="24"/>
        </w:rPr>
        <w:t>4</w:t>
      </w:r>
      <w:r w:rsidR="00B83F77">
        <w:rPr>
          <w:rFonts w:cs="Arial"/>
          <w:sz w:val="24"/>
          <w:szCs w:val="24"/>
        </w:rPr>
        <w:t>-e</w:t>
      </w:r>
      <w:r w:rsidR="007F6091">
        <w:rPr>
          <w:rFonts w:cs="Arial"/>
          <w:sz w:val="24"/>
          <w:szCs w:val="24"/>
        </w:rPr>
        <w:tab/>
        <w:t>R4-</w:t>
      </w:r>
      <w:r w:rsidR="00430AD2">
        <w:rPr>
          <w:rFonts w:cs="Arial"/>
          <w:sz w:val="24"/>
          <w:szCs w:val="24"/>
        </w:rPr>
        <w:t>20</w:t>
      </w:r>
      <w:r w:rsidR="009D0C12">
        <w:rPr>
          <w:rFonts w:cs="Arial"/>
          <w:sz w:val="24"/>
          <w:szCs w:val="24"/>
        </w:rPr>
        <w:t>00394</w:t>
      </w:r>
    </w:p>
    <w:p w14:paraId="7606761C" w14:textId="3150DBC9" w:rsidR="00BB24E7" w:rsidRPr="00CE74C5" w:rsidRDefault="00EB781B"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Online, </w:t>
      </w:r>
      <w:r w:rsidR="00430AD2">
        <w:rPr>
          <w:rFonts w:eastAsia="SimSun"/>
          <w:sz w:val="24"/>
          <w:szCs w:val="24"/>
          <w:lang w:eastAsia="zh-CN"/>
        </w:rPr>
        <w:t>Feb 24</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sidR="00B83F77">
        <w:rPr>
          <w:rFonts w:eastAsia="SimSun"/>
          <w:sz w:val="24"/>
          <w:szCs w:val="24"/>
          <w:lang w:eastAsia="zh-CN"/>
        </w:rPr>
        <w:t>Mar</w:t>
      </w:r>
      <w:bookmarkStart w:id="0" w:name="_GoBack"/>
      <w:bookmarkEnd w:id="0"/>
      <w:r w:rsidR="00B83F77">
        <w:rPr>
          <w:rFonts w:eastAsia="SimSun"/>
          <w:sz w:val="24"/>
          <w:szCs w:val="24"/>
          <w:lang w:eastAsia="zh-CN"/>
        </w:rPr>
        <w:t xml:space="preserve"> 6</w:t>
      </w:r>
      <w:r w:rsidR="00BB24E7">
        <w:rPr>
          <w:rFonts w:eastAsia="SimSun"/>
          <w:sz w:val="24"/>
          <w:szCs w:val="24"/>
          <w:lang w:eastAsia="zh-CN"/>
        </w:rPr>
        <w:t>th</w:t>
      </w:r>
      <w:r w:rsidR="00BB24E7" w:rsidRPr="00CE74C5">
        <w:rPr>
          <w:rFonts w:eastAsia="SimSun"/>
          <w:sz w:val="24"/>
          <w:szCs w:val="24"/>
          <w:lang w:eastAsia="zh-CN"/>
        </w:rPr>
        <w:t>,</w:t>
      </w:r>
      <w:r w:rsidR="00BB24E7">
        <w:rPr>
          <w:rFonts w:eastAsia="SimSun"/>
          <w:sz w:val="24"/>
          <w:szCs w:val="24"/>
          <w:lang w:eastAsia="zh-CN"/>
        </w:rPr>
        <w:t xml:space="preserve"> 20</w:t>
      </w:r>
      <w:r w:rsidR="00430AD2">
        <w:rPr>
          <w:rFonts w:eastAsia="SimSun"/>
          <w:sz w:val="24"/>
          <w:szCs w:val="24"/>
          <w:lang w:eastAsia="zh-CN"/>
        </w:rPr>
        <w:t>20</w:t>
      </w:r>
    </w:p>
    <w:p w14:paraId="23B8D5B8" w14:textId="77777777" w:rsidR="00B73408" w:rsidRDefault="00B73408" w:rsidP="00BE4217">
      <w:pPr>
        <w:pStyle w:val="Footer"/>
        <w:jc w:val="both"/>
        <w:rPr>
          <w:i w:val="0"/>
          <w:noProof w:val="0"/>
          <w:sz w:val="24"/>
          <w:szCs w:val="24"/>
          <w:lang w:val="en-GB" w:eastAsia="ja-JP"/>
        </w:rPr>
      </w:pPr>
    </w:p>
    <w:p w14:paraId="04EBC73E" w14:textId="138A75C9"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9D0C12">
        <w:rPr>
          <w:rFonts w:ascii="Arial" w:hAnsi="Arial"/>
          <w:sz w:val="24"/>
        </w:rPr>
        <w:t>8.14.1.2</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38C6F3F3"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67209F">
        <w:rPr>
          <w:rFonts w:ascii="Arial" w:hAnsi="Arial"/>
          <w:sz w:val="24"/>
        </w:rPr>
        <w:t>SSB based Beam Correspondence</w:t>
      </w:r>
    </w:p>
    <w:p w14:paraId="47130695" w14:textId="6895E676"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EB781B">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399582D8" w:rsidR="008E7145" w:rsidRPr="00C32F76" w:rsidRDefault="00430AD2" w:rsidP="00122353">
      <w:pPr>
        <w:jc w:val="both"/>
        <w:rPr>
          <w:rFonts w:ascii="Arial" w:hAnsi="Arial" w:cs="Arial"/>
          <w:sz w:val="20"/>
          <w:szCs w:val="20"/>
        </w:rPr>
      </w:pPr>
      <w:r>
        <w:rPr>
          <w:rFonts w:ascii="Arial" w:hAnsi="Arial" w:cs="Arial"/>
          <w:bCs/>
          <w:sz w:val="20"/>
          <w:szCs w:val="20"/>
        </w:rPr>
        <w:t>In Rel-15,</w:t>
      </w:r>
      <w:r w:rsidR="0067209F">
        <w:rPr>
          <w:rFonts w:ascii="Arial" w:hAnsi="Arial" w:cs="Arial"/>
          <w:bCs/>
          <w:sz w:val="20"/>
          <w:szCs w:val="20"/>
        </w:rPr>
        <w:t xml:space="preserve"> Beam correspondence requirements were based on SSB + CSI-RS</w:t>
      </w:r>
      <w:r w:rsidR="005E0054">
        <w:rPr>
          <w:rFonts w:ascii="Arial" w:hAnsi="Arial" w:cs="Arial"/>
          <w:bCs/>
          <w:sz w:val="20"/>
          <w:szCs w:val="20"/>
        </w:rPr>
        <w:t xml:space="preserve">, where CSI-RS is </w:t>
      </w:r>
      <w:r w:rsidR="006E2C49">
        <w:rPr>
          <w:rFonts w:ascii="Arial" w:hAnsi="Arial" w:cs="Arial"/>
          <w:bCs/>
          <w:sz w:val="20"/>
          <w:szCs w:val="20"/>
        </w:rPr>
        <w:t>configured</w:t>
      </w:r>
      <w:r w:rsidR="005E0054">
        <w:rPr>
          <w:rFonts w:ascii="Arial" w:hAnsi="Arial" w:cs="Arial"/>
          <w:bCs/>
          <w:sz w:val="20"/>
          <w:szCs w:val="20"/>
        </w:rPr>
        <w:t xml:space="preserve"> for beam management purpose with repetition on</w:t>
      </w:r>
      <w:r w:rsidR="005C2A97">
        <w:rPr>
          <w:rFonts w:ascii="Arial" w:hAnsi="Arial" w:cs="Arial"/>
          <w:bCs/>
          <w:sz w:val="20"/>
          <w:szCs w:val="20"/>
        </w:rPr>
        <w:t xml:space="preserve"> within a slot</w:t>
      </w:r>
      <w:r w:rsidR="0067209F">
        <w:rPr>
          <w:rFonts w:ascii="Arial" w:hAnsi="Arial" w:cs="Arial"/>
          <w:bCs/>
          <w:sz w:val="20"/>
          <w:szCs w:val="20"/>
        </w:rPr>
        <w:t>. While in Rel-16,</w:t>
      </w:r>
      <w:r w:rsidR="00DF763F">
        <w:rPr>
          <w:rFonts w:ascii="Arial" w:hAnsi="Arial" w:cs="Arial"/>
          <w:bCs/>
          <w:sz w:val="20"/>
          <w:szCs w:val="20"/>
        </w:rPr>
        <w:t xml:space="preserve"> a new</w:t>
      </w:r>
      <w:r w:rsidR="006C6776">
        <w:rPr>
          <w:rFonts w:ascii="Arial" w:hAnsi="Arial" w:cs="Arial"/>
          <w:bCs/>
          <w:sz w:val="20"/>
          <w:szCs w:val="20"/>
        </w:rPr>
        <w:t xml:space="preserve"> WID introduced </w:t>
      </w:r>
      <w:r w:rsidR="0067209F">
        <w:rPr>
          <w:rFonts w:ascii="Arial" w:hAnsi="Arial" w:cs="Arial"/>
          <w:bCs/>
          <w:sz w:val="20"/>
          <w:szCs w:val="20"/>
        </w:rPr>
        <w:t>SSB based beam correspondence and CSI-RS based on beam correspondence</w:t>
      </w:r>
      <w:r w:rsidR="00331430">
        <w:rPr>
          <w:rFonts w:ascii="Arial" w:hAnsi="Arial" w:cs="Arial"/>
          <w:bCs/>
          <w:sz w:val="20"/>
          <w:szCs w:val="20"/>
        </w:rPr>
        <w:t xml:space="preserve"> to accommodate the fact that network may not configure CSI-RS </w:t>
      </w:r>
      <w:r w:rsidR="005E0054">
        <w:rPr>
          <w:rFonts w:ascii="Arial" w:hAnsi="Arial" w:cs="Arial"/>
          <w:bCs/>
          <w:sz w:val="20"/>
          <w:szCs w:val="20"/>
        </w:rPr>
        <w:t xml:space="preserve">(with repetition on) </w:t>
      </w:r>
      <w:r w:rsidR="00331430">
        <w:rPr>
          <w:rFonts w:ascii="Arial" w:hAnsi="Arial" w:cs="Arial"/>
          <w:bCs/>
          <w:sz w:val="20"/>
          <w:szCs w:val="20"/>
        </w:rPr>
        <w:t>and/or desired spatial relationship between SSB and CSI-RS</w:t>
      </w:r>
      <w:r w:rsidR="000D3BAE">
        <w:rPr>
          <w:rFonts w:ascii="Arial" w:hAnsi="Arial" w:cs="Arial"/>
          <w:bCs/>
          <w:sz w:val="20"/>
          <w:szCs w:val="20"/>
        </w:rPr>
        <w:t xml:space="preserve"> if</w:t>
      </w:r>
      <w:r w:rsidR="00322DF8">
        <w:rPr>
          <w:rFonts w:ascii="Arial" w:hAnsi="Arial" w:cs="Arial"/>
          <w:bCs/>
          <w:sz w:val="20"/>
          <w:szCs w:val="20"/>
        </w:rPr>
        <w:t xml:space="preserve"> </w:t>
      </w:r>
      <w:r w:rsidR="000D3BAE">
        <w:rPr>
          <w:rFonts w:ascii="Arial" w:hAnsi="Arial" w:cs="Arial"/>
          <w:bCs/>
          <w:sz w:val="20"/>
          <w:szCs w:val="20"/>
        </w:rPr>
        <w:t>both are present</w:t>
      </w:r>
      <w:r w:rsidR="00322DF8">
        <w:rPr>
          <w:rFonts w:ascii="Arial" w:hAnsi="Arial" w:cs="Arial"/>
          <w:bCs/>
          <w:sz w:val="20"/>
          <w:szCs w:val="20"/>
        </w:rPr>
        <w:t>.</w:t>
      </w:r>
      <w:r w:rsidR="00331430">
        <w:rPr>
          <w:rFonts w:ascii="Arial" w:hAnsi="Arial" w:cs="Arial"/>
          <w:bCs/>
          <w:sz w:val="20"/>
          <w:szCs w:val="20"/>
        </w:rPr>
        <w:t xml:space="preserve"> While </w:t>
      </w:r>
      <w:r w:rsidR="006C6776">
        <w:rPr>
          <w:rFonts w:ascii="Arial" w:hAnsi="Arial" w:cs="Arial"/>
          <w:bCs/>
          <w:sz w:val="20"/>
          <w:szCs w:val="20"/>
        </w:rPr>
        <w:t xml:space="preserve">CSI-RS based beam </w:t>
      </w:r>
      <w:r w:rsidR="00331430">
        <w:rPr>
          <w:rFonts w:ascii="Arial" w:hAnsi="Arial" w:cs="Arial"/>
          <w:bCs/>
          <w:sz w:val="20"/>
          <w:szCs w:val="20"/>
        </w:rPr>
        <w:t>correspondence received less concern except some details in parameter setting</w:t>
      </w:r>
      <w:r w:rsidR="000D3BAE">
        <w:rPr>
          <w:rFonts w:ascii="Arial" w:hAnsi="Arial" w:cs="Arial"/>
          <w:bCs/>
          <w:sz w:val="20"/>
          <w:szCs w:val="20"/>
        </w:rPr>
        <w:t>s</w:t>
      </w:r>
      <w:r w:rsidR="00331430">
        <w:rPr>
          <w:rFonts w:ascii="Arial" w:hAnsi="Arial" w:cs="Arial"/>
          <w:bCs/>
          <w:sz w:val="20"/>
          <w:szCs w:val="20"/>
        </w:rPr>
        <w:t xml:space="preserve">, SSB based beam correspondence </w:t>
      </w:r>
      <w:r w:rsidR="000D3BAE">
        <w:rPr>
          <w:rFonts w:ascii="Arial" w:hAnsi="Arial" w:cs="Arial"/>
          <w:bCs/>
          <w:sz w:val="20"/>
          <w:szCs w:val="20"/>
        </w:rPr>
        <w:t xml:space="preserve">is still under debating in term of feasibility and optionality. In this contribution, </w:t>
      </w:r>
      <w:r w:rsidR="009D4435">
        <w:rPr>
          <w:rFonts w:ascii="Arial" w:hAnsi="Arial" w:cs="Arial"/>
          <w:bCs/>
          <w:sz w:val="20"/>
          <w:szCs w:val="20"/>
        </w:rPr>
        <w:t>we present our view on SSB based beam correspondence.</w:t>
      </w:r>
    </w:p>
    <w:p w14:paraId="2DACFD34" w14:textId="6A4732C0"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4672A6B6" w14:textId="538991E8" w:rsidR="00616901" w:rsidRDefault="00616901" w:rsidP="00616901">
      <w:pPr>
        <w:rPr>
          <w:rFonts w:ascii="Arial" w:eastAsiaTheme="minorEastAsia" w:hAnsi="Arial" w:cs="Arial"/>
          <w:sz w:val="20"/>
          <w:szCs w:val="20"/>
        </w:rPr>
      </w:pPr>
      <w:r w:rsidRPr="00C74DCA">
        <w:rPr>
          <w:rFonts w:ascii="Arial" w:eastAsiaTheme="minorEastAsia" w:hAnsi="Arial" w:cs="Arial"/>
          <w:noProof/>
          <w:sz w:val="20"/>
          <w:szCs w:val="20"/>
        </w:rPr>
        <mc:AlternateContent>
          <mc:Choice Requires="wps">
            <w:drawing>
              <wp:anchor distT="45720" distB="45720" distL="114300" distR="114300" simplePos="0" relativeHeight="251665408" behindDoc="0" locked="0" layoutInCell="1" allowOverlap="1" wp14:anchorId="4A26D62E" wp14:editId="4EF38684">
                <wp:simplePos x="0" y="0"/>
                <wp:positionH relativeFrom="margin">
                  <wp:align>right</wp:align>
                </wp:positionH>
                <wp:positionV relativeFrom="paragraph">
                  <wp:posOffset>666175</wp:posOffset>
                </wp:positionV>
                <wp:extent cx="6076950" cy="41148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114800"/>
                        </a:xfrm>
                        <a:prstGeom prst="rect">
                          <a:avLst/>
                        </a:prstGeom>
                        <a:solidFill>
                          <a:srgbClr val="FFFFFF"/>
                        </a:solidFill>
                        <a:ln w="9525">
                          <a:solidFill>
                            <a:srgbClr val="000000"/>
                          </a:solidFill>
                          <a:miter lim="800000"/>
                          <a:headEnd/>
                          <a:tailEnd/>
                        </a:ln>
                      </wps:spPr>
                      <wps:txbx>
                        <w:txbxContent>
                          <w:p w14:paraId="1304FBC7" w14:textId="77777777" w:rsidR="00E4340B" w:rsidRDefault="00E4340B" w:rsidP="00616901">
                            <w:pPr>
                              <w:rPr>
                                <w:rFonts w:ascii="Intel Clear" w:hAnsi="Intel Clear" w:cs="Intel Clear"/>
                                <w:sz w:val="18"/>
                                <w:szCs w:val="18"/>
                                <w:u w:val="single"/>
                                <w:lang w:val="en-GB" w:eastAsia="en-GB"/>
                              </w:rPr>
                            </w:pPr>
                            <w:r w:rsidRPr="00F905BB">
                              <w:rPr>
                                <w:rFonts w:ascii="Intel Clear" w:hAnsi="Intel Clear" w:cs="Intel Clear"/>
                                <w:sz w:val="18"/>
                                <w:szCs w:val="18"/>
                                <w:u w:val="single"/>
                                <w:lang w:val="en-GB" w:eastAsia="en-GB"/>
                              </w:rPr>
                              <w:t>SSB based beam correspondence</w:t>
                            </w:r>
                          </w:p>
                          <w:p w14:paraId="413BBAB0" w14:textId="77777777" w:rsidR="00E4340B" w:rsidRPr="00F905BB" w:rsidRDefault="00E4340B" w:rsidP="00616901">
                            <w:pPr>
                              <w:rPr>
                                <w:rFonts w:ascii="Intel Clear" w:hAnsi="Intel Clear" w:cs="Intel Clear"/>
                                <w:sz w:val="18"/>
                                <w:szCs w:val="18"/>
                                <w:u w:val="single"/>
                                <w:lang w:val="en-GB" w:eastAsia="en-GB"/>
                              </w:rPr>
                            </w:pPr>
                          </w:p>
                          <w:p w14:paraId="2B75D106" w14:textId="77777777" w:rsidR="00E4340B" w:rsidRPr="00FF37F3" w:rsidRDefault="00E4340B" w:rsidP="00616901">
                            <w:pPr>
                              <w:numPr>
                                <w:ilvl w:val="0"/>
                                <w:numId w:val="41"/>
                              </w:numPr>
                              <w:rPr>
                                <w:rFonts w:ascii="Intel Clear" w:hAnsi="Intel Clear" w:cs="Intel Clear"/>
                                <w:sz w:val="18"/>
                                <w:szCs w:val="18"/>
                                <w:lang w:eastAsia="en-GB"/>
                              </w:rPr>
                            </w:pPr>
                            <w:r w:rsidRPr="00FF37F3">
                              <w:rPr>
                                <w:rFonts w:ascii="Intel Clear" w:hAnsi="Intel Clear" w:cs="Intel Clear"/>
                                <w:sz w:val="18"/>
                                <w:szCs w:val="18"/>
                                <w:lang w:eastAsia="en-GB"/>
                              </w:rPr>
                              <w:t>By RAN4 #94, RAN4 could specify BC based on SSB only unless RAN4 find critical technical problems, considering:</w:t>
                            </w:r>
                          </w:p>
                          <w:p w14:paraId="61E099E9" w14:textId="77777777" w:rsidR="00E4340B" w:rsidRPr="00FF37F3" w:rsidRDefault="00E4340B" w:rsidP="00616901">
                            <w:pPr>
                              <w:numPr>
                                <w:ilvl w:val="1"/>
                                <w:numId w:val="41"/>
                              </w:numPr>
                              <w:rPr>
                                <w:rFonts w:ascii="Intel Clear" w:hAnsi="Intel Clear" w:cs="Intel Clear"/>
                                <w:sz w:val="18"/>
                                <w:szCs w:val="18"/>
                                <w:lang w:eastAsia="en-GB"/>
                              </w:rPr>
                            </w:pPr>
                            <w:r w:rsidRPr="00FF37F3">
                              <w:rPr>
                                <w:rFonts w:ascii="Intel Clear" w:hAnsi="Intel Clear" w:cs="Intel Clear"/>
                                <w:sz w:val="18"/>
                                <w:szCs w:val="18"/>
                                <w:lang w:eastAsia="en-GB"/>
                              </w:rPr>
                              <w:t>Side condition feasibility</w:t>
                            </w:r>
                          </w:p>
                          <w:p w14:paraId="007D6B78" w14:textId="77777777" w:rsidR="00E4340B" w:rsidRPr="00FF37F3" w:rsidRDefault="00E4340B" w:rsidP="00616901">
                            <w:pPr>
                              <w:numPr>
                                <w:ilvl w:val="1"/>
                                <w:numId w:val="41"/>
                              </w:numPr>
                              <w:rPr>
                                <w:rFonts w:ascii="Intel Clear" w:hAnsi="Intel Clear" w:cs="Intel Clear"/>
                                <w:sz w:val="18"/>
                                <w:szCs w:val="18"/>
                                <w:lang w:eastAsia="en-GB"/>
                              </w:rPr>
                            </w:pPr>
                            <w:r w:rsidRPr="00FF37F3">
                              <w:rPr>
                                <w:rFonts w:ascii="Intel Clear" w:hAnsi="Intel Clear" w:cs="Intel Clear"/>
                                <w:sz w:val="18"/>
                                <w:szCs w:val="18"/>
                                <w:lang w:eastAsia="en-GB"/>
                              </w:rPr>
                              <w:t>Common understanding of UE behavior</w:t>
                            </w:r>
                          </w:p>
                          <w:p w14:paraId="66909CAE" w14:textId="77777777" w:rsidR="00E4340B" w:rsidRPr="00FF37F3" w:rsidRDefault="00E4340B" w:rsidP="00616901">
                            <w:pPr>
                              <w:numPr>
                                <w:ilvl w:val="1"/>
                                <w:numId w:val="41"/>
                              </w:numPr>
                              <w:rPr>
                                <w:rFonts w:ascii="Intel Clear" w:hAnsi="Intel Clear" w:cs="Intel Clear"/>
                                <w:sz w:val="18"/>
                                <w:szCs w:val="18"/>
                                <w:lang w:eastAsia="en-GB"/>
                              </w:rPr>
                            </w:pPr>
                            <w:r w:rsidRPr="00FF37F3">
                              <w:rPr>
                                <w:rFonts w:ascii="Intel Clear" w:hAnsi="Intel Clear" w:cs="Intel Clear"/>
                                <w:sz w:val="18"/>
                                <w:szCs w:val="18"/>
                                <w:lang w:eastAsia="en-GB"/>
                              </w:rPr>
                              <w:t>Performance difference with SSB + CSI-RS based BC</w:t>
                            </w:r>
                          </w:p>
                          <w:p w14:paraId="54D7A0FE" w14:textId="77777777" w:rsidR="00E4340B" w:rsidRPr="00FF37F3" w:rsidRDefault="00E4340B" w:rsidP="00616901">
                            <w:pPr>
                              <w:numPr>
                                <w:ilvl w:val="0"/>
                                <w:numId w:val="41"/>
                              </w:numPr>
                              <w:rPr>
                                <w:rFonts w:ascii="Intel Clear" w:hAnsi="Intel Clear" w:cs="Intel Clear"/>
                                <w:sz w:val="18"/>
                                <w:szCs w:val="18"/>
                                <w:lang w:eastAsia="en-GB"/>
                              </w:rPr>
                            </w:pPr>
                            <w:r w:rsidRPr="00FF37F3">
                              <w:rPr>
                                <w:rFonts w:ascii="Intel Clear" w:hAnsi="Intel Clear" w:cs="Intel Clear"/>
                                <w:sz w:val="18"/>
                                <w:szCs w:val="18"/>
                                <w:lang w:eastAsia="en-GB"/>
                              </w:rPr>
                              <w:t xml:space="preserve">After stabilizing the configuration and requirement structure and confirming the feasibility, the optionality of this requirement can be discussed </w:t>
                            </w:r>
                          </w:p>
                          <w:tbl>
                            <w:tblPr>
                              <w:tblW w:w="6810" w:type="dxa"/>
                              <w:tblInd w:w="910" w:type="dxa"/>
                              <w:tblCellMar>
                                <w:left w:w="0" w:type="dxa"/>
                                <w:right w:w="0" w:type="dxa"/>
                              </w:tblCellMar>
                              <w:tblLook w:val="0600" w:firstRow="0" w:lastRow="0" w:firstColumn="0" w:lastColumn="0" w:noHBand="1" w:noVBand="1"/>
                            </w:tblPr>
                            <w:tblGrid>
                              <w:gridCol w:w="2950"/>
                              <w:gridCol w:w="3860"/>
                            </w:tblGrid>
                            <w:tr w:rsidR="00E4340B" w:rsidRPr="00FF37F3" w14:paraId="755ADF9E"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6F481726"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b/>
                                      <w:bCs/>
                                      <w:sz w:val="18"/>
                                      <w:szCs w:val="18"/>
                                      <w:lang w:eastAsia="en-GB"/>
                                    </w:rPr>
                                    <w:t>Parameter</w:t>
                                  </w:r>
                                </w:p>
                              </w:tc>
                              <w:tc>
                                <w:tcPr>
                                  <w:tcW w:w="386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BACF5B4"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b/>
                                      <w:bCs/>
                                      <w:sz w:val="18"/>
                                      <w:szCs w:val="18"/>
                                      <w:lang w:eastAsia="en-GB"/>
                                    </w:rPr>
                                    <w:t>Value</w:t>
                                  </w:r>
                                </w:p>
                              </w:tc>
                            </w:tr>
                            <w:tr w:rsidR="00E4340B" w:rsidRPr="00FF37F3" w14:paraId="3CB7D751"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A419973"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SSB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1A89DBC"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20 ms [1]</w:t>
                                  </w:r>
                                </w:p>
                              </w:tc>
                            </w:tr>
                            <w:tr w:rsidR="00E4340B" w:rsidRPr="00FF37F3" w14:paraId="58144482"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3CC03BC"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Use P1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4B82945"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No</w:t>
                                  </w:r>
                                </w:p>
                              </w:tc>
                            </w:tr>
                            <w:tr w:rsidR="00E4340B" w:rsidRPr="00FF37F3" w14:paraId="2CA220D3"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C952697"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Use P3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0F62FE5"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Alt. 1: Yes</w:t>
                                  </w:r>
                                </w:p>
                                <w:p w14:paraId="1F983125"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Alt. 2: No</w:t>
                                  </w:r>
                                </w:p>
                              </w:tc>
                            </w:tr>
                            <w:tr w:rsidR="00E4340B" w:rsidRPr="00FF37F3" w14:paraId="3D8377C3"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2D203F6"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Use tracking CSI-RS?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DEECEE2"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Yes</w:t>
                                  </w:r>
                                </w:p>
                              </w:tc>
                            </w:tr>
                            <w:tr w:rsidR="00E4340B" w:rsidRPr="00FF37F3" w14:paraId="4A098D5D"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7964E80"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Tracking CSI-RS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C4E7C75"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qcl-TypeD=SSB</w:t>
                                  </w:r>
                                </w:p>
                              </w:tc>
                            </w:tr>
                            <w:tr w:rsidR="00E4340B" w:rsidRPr="00FF37F3" w14:paraId="0E82D758"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B810219"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Tracking CSI-RS min SNR</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F3A66B4"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TBD</w:t>
                                  </w:r>
                                </w:p>
                              </w:tc>
                            </w:tr>
                            <w:tr w:rsidR="00E4340B" w:rsidRPr="00FF37F3" w14:paraId="12F95EFE"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C8BF72D"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PDCCH/PDSCH DM-RS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09659A2"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qcl-TypeD=TRS</w:t>
                                  </w:r>
                                </w:p>
                              </w:tc>
                            </w:tr>
                            <w:tr w:rsidR="00E4340B" w:rsidRPr="00FF37F3" w14:paraId="4A98B265"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3BDE02A"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SSB min SNR level</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64D4CFA"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Alt. 1: 6 dB [1] [10]</w:t>
                                  </w:r>
                                </w:p>
                                <w:p w14:paraId="7E8EE29E"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Alt. 2: 13 dB [14]</w:t>
                                  </w:r>
                                </w:p>
                              </w:tc>
                            </w:tr>
                            <w:tr w:rsidR="00E4340B" w:rsidRPr="00FF37F3" w14:paraId="5BD023FF"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F00B537"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(note)</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934E7BB"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RAN4 didn’t assume more than [1] SSB indices should be transmitted</w:t>
                                  </w:r>
                                </w:p>
                                <w:p w14:paraId="3DAAC83A"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 xml:space="preserve">SSB use configuration for Rel-15 which is specified in 38.508 per agreed in RAN4 #92bis meeting </w:t>
                                  </w:r>
                                </w:p>
                              </w:tc>
                            </w:tr>
                          </w:tbl>
                          <w:p w14:paraId="5B01E00D" w14:textId="77777777" w:rsidR="00E4340B" w:rsidRDefault="00E4340B" w:rsidP="00616901">
                            <w:pPr>
                              <w:rPr>
                                <w:rFonts w:ascii="Intel Clear" w:hAnsi="Intel Clear" w:cs="Intel Clear"/>
                                <w:sz w:val="18"/>
                                <w:szCs w:val="18"/>
                                <w:lang w:val="en-GB" w:eastAsia="en-GB"/>
                              </w:rPr>
                            </w:pPr>
                          </w:p>
                          <w:p w14:paraId="71FD3A92" w14:textId="77777777" w:rsidR="00E4340B" w:rsidRDefault="00E4340B" w:rsidP="006169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26D62E" id="_x0000_t202" coordsize="21600,21600" o:spt="202" path="m,l,21600r21600,l21600,xe">
                <v:stroke joinstyle="miter"/>
                <v:path gradientshapeok="t" o:connecttype="rect"/>
              </v:shapetype>
              <v:shape id="Text Box 2" o:spid="_x0000_s1026" type="#_x0000_t202" style="position:absolute;margin-left:427.3pt;margin-top:52.45pt;width:478.5pt;height:324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">
                <v:textbox>
                  <w:txbxContent>
                    <w:p w14:paraId="1304FBC7" w14:textId="77777777" w:rsidR="00E4340B" w:rsidRDefault="00E4340B" w:rsidP="00616901">
                      <w:pPr>
                        <w:rPr>
                          <w:rFonts w:ascii="Intel Clear" w:hAnsi="Intel Clear" w:cs="Intel Clear"/>
                          <w:sz w:val="18"/>
                          <w:szCs w:val="18"/>
                          <w:u w:val="single"/>
                          <w:lang w:val="en-GB" w:eastAsia="en-GB"/>
                        </w:rPr>
                      </w:pPr>
                      <w:r w:rsidRPr="00F905BB">
                        <w:rPr>
                          <w:rFonts w:ascii="Intel Clear" w:hAnsi="Intel Clear" w:cs="Intel Clear"/>
                          <w:sz w:val="18"/>
                          <w:szCs w:val="18"/>
                          <w:u w:val="single"/>
                          <w:lang w:val="en-GB" w:eastAsia="en-GB"/>
                        </w:rPr>
                        <w:t>SSB based beam correspondence</w:t>
                      </w:r>
                    </w:p>
                    <w:p w14:paraId="413BBAB0" w14:textId="77777777" w:rsidR="00E4340B" w:rsidRPr="00F905BB" w:rsidRDefault="00E4340B" w:rsidP="00616901">
                      <w:pPr>
                        <w:rPr>
                          <w:rFonts w:ascii="Intel Clear" w:hAnsi="Intel Clear" w:cs="Intel Clear"/>
                          <w:sz w:val="18"/>
                          <w:szCs w:val="18"/>
                          <w:u w:val="single"/>
                          <w:lang w:val="en-GB" w:eastAsia="en-GB"/>
                        </w:rPr>
                      </w:pPr>
                    </w:p>
                    <w:p w14:paraId="2B75D106" w14:textId="77777777" w:rsidR="00E4340B" w:rsidRPr="00FF37F3" w:rsidRDefault="00E4340B" w:rsidP="00616901">
                      <w:pPr>
                        <w:numPr>
                          <w:ilvl w:val="0"/>
                          <w:numId w:val="41"/>
                        </w:numPr>
                        <w:rPr>
                          <w:rFonts w:ascii="Intel Clear" w:hAnsi="Intel Clear" w:cs="Intel Clear"/>
                          <w:sz w:val="18"/>
                          <w:szCs w:val="18"/>
                          <w:lang w:eastAsia="en-GB"/>
                        </w:rPr>
                      </w:pPr>
                      <w:r w:rsidRPr="00FF37F3">
                        <w:rPr>
                          <w:rFonts w:ascii="Intel Clear" w:hAnsi="Intel Clear" w:cs="Intel Clear"/>
                          <w:sz w:val="18"/>
                          <w:szCs w:val="18"/>
                          <w:lang w:eastAsia="en-GB"/>
                        </w:rPr>
                        <w:t>By RAN4 #94, RAN4 could specify BC based on SSB only unless RAN4 find critical technical problems, considering:</w:t>
                      </w:r>
                    </w:p>
                    <w:p w14:paraId="61E099E9" w14:textId="77777777" w:rsidR="00E4340B" w:rsidRPr="00FF37F3" w:rsidRDefault="00E4340B" w:rsidP="00616901">
                      <w:pPr>
                        <w:numPr>
                          <w:ilvl w:val="1"/>
                          <w:numId w:val="41"/>
                        </w:numPr>
                        <w:rPr>
                          <w:rFonts w:ascii="Intel Clear" w:hAnsi="Intel Clear" w:cs="Intel Clear"/>
                          <w:sz w:val="18"/>
                          <w:szCs w:val="18"/>
                          <w:lang w:eastAsia="en-GB"/>
                        </w:rPr>
                      </w:pPr>
                      <w:r w:rsidRPr="00FF37F3">
                        <w:rPr>
                          <w:rFonts w:ascii="Intel Clear" w:hAnsi="Intel Clear" w:cs="Intel Clear"/>
                          <w:sz w:val="18"/>
                          <w:szCs w:val="18"/>
                          <w:lang w:eastAsia="en-GB"/>
                        </w:rPr>
                        <w:t>Side condition feasibility</w:t>
                      </w:r>
                    </w:p>
                    <w:p w14:paraId="007D6B78" w14:textId="77777777" w:rsidR="00E4340B" w:rsidRPr="00FF37F3" w:rsidRDefault="00E4340B" w:rsidP="00616901">
                      <w:pPr>
                        <w:numPr>
                          <w:ilvl w:val="1"/>
                          <w:numId w:val="41"/>
                        </w:numPr>
                        <w:rPr>
                          <w:rFonts w:ascii="Intel Clear" w:hAnsi="Intel Clear" w:cs="Intel Clear"/>
                          <w:sz w:val="18"/>
                          <w:szCs w:val="18"/>
                          <w:lang w:eastAsia="en-GB"/>
                        </w:rPr>
                      </w:pPr>
                      <w:r w:rsidRPr="00FF37F3">
                        <w:rPr>
                          <w:rFonts w:ascii="Intel Clear" w:hAnsi="Intel Clear" w:cs="Intel Clear"/>
                          <w:sz w:val="18"/>
                          <w:szCs w:val="18"/>
                          <w:lang w:eastAsia="en-GB"/>
                        </w:rPr>
                        <w:t>Common understanding of UE behavior</w:t>
                      </w:r>
                    </w:p>
                    <w:p w14:paraId="66909CAE" w14:textId="77777777" w:rsidR="00E4340B" w:rsidRPr="00FF37F3" w:rsidRDefault="00E4340B" w:rsidP="00616901">
                      <w:pPr>
                        <w:numPr>
                          <w:ilvl w:val="1"/>
                          <w:numId w:val="41"/>
                        </w:numPr>
                        <w:rPr>
                          <w:rFonts w:ascii="Intel Clear" w:hAnsi="Intel Clear" w:cs="Intel Clear"/>
                          <w:sz w:val="18"/>
                          <w:szCs w:val="18"/>
                          <w:lang w:eastAsia="en-GB"/>
                        </w:rPr>
                      </w:pPr>
                      <w:r w:rsidRPr="00FF37F3">
                        <w:rPr>
                          <w:rFonts w:ascii="Intel Clear" w:hAnsi="Intel Clear" w:cs="Intel Clear"/>
                          <w:sz w:val="18"/>
                          <w:szCs w:val="18"/>
                          <w:lang w:eastAsia="en-GB"/>
                        </w:rPr>
                        <w:t>Performance difference with SSB + CSI-RS based BC</w:t>
                      </w:r>
                    </w:p>
                    <w:p w14:paraId="54D7A0FE" w14:textId="77777777" w:rsidR="00E4340B" w:rsidRPr="00FF37F3" w:rsidRDefault="00E4340B" w:rsidP="00616901">
                      <w:pPr>
                        <w:numPr>
                          <w:ilvl w:val="0"/>
                          <w:numId w:val="41"/>
                        </w:numPr>
                        <w:rPr>
                          <w:rFonts w:ascii="Intel Clear" w:hAnsi="Intel Clear" w:cs="Intel Clear"/>
                          <w:sz w:val="18"/>
                          <w:szCs w:val="18"/>
                          <w:lang w:eastAsia="en-GB"/>
                        </w:rPr>
                      </w:pPr>
                      <w:r w:rsidRPr="00FF37F3">
                        <w:rPr>
                          <w:rFonts w:ascii="Intel Clear" w:hAnsi="Intel Clear" w:cs="Intel Clear"/>
                          <w:sz w:val="18"/>
                          <w:szCs w:val="18"/>
                          <w:lang w:eastAsia="en-GB"/>
                        </w:rPr>
                        <w:t xml:space="preserve">After stabilizing the configuration and requirement structure and confirming the feasibility, the optionality of this requirement can be discussed </w:t>
                      </w:r>
                    </w:p>
                    <w:tbl>
                      <w:tblPr>
                        <w:tblW w:w="6810" w:type="dxa"/>
                        <w:tblInd w:w="910" w:type="dxa"/>
                        <w:tblCellMar>
                          <w:left w:w="0" w:type="dxa"/>
                          <w:right w:w="0" w:type="dxa"/>
                        </w:tblCellMar>
                        <w:tblLook w:val="0600" w:firstRow="0" w:lastRow="0" w:firstColumn="0" w:lastColumn="0" w:noHBand="1" w:noVBand="1"/>
                      </w:tblPr>
                      <w:tblGrid>
                        <w:gridCol w:w="2950"/>
                        <w:gridCol w:w="3860"/>
                      </w:tblGrid>
                      <w:tr w:rsidR="00E4340B" w:rsidRPr="00FF37F3" w14:paraId="755ADF9E"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6F481726"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b/>
                                <w:bCs/>
                                <w:sz w:val="18"/>
                                <w:szCs w:val="18"/>
                                <w:lang w:eastAsia="en-GB"/>
                              </w:rPr>
                              <w:t>Parameter</w:t>
                            </w:r>
                          </w:p>
                        </w:tc>
                        <w:tc>
                          <w:tcPr>
                            <w:tcW w:w="386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BACF5B4"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b/>
                                <w:bCs/>
                                <w:sz w:val="18"/>
                                <w:szCs w:val="18"/>
                                <w:lang w:eastAsia="en-GB"/>
                              </w:rPr>
                              <w:t>Value</w:t>
                            </w:r>
                          </w:p>
                        </w:tc>
                      </w:tr>
                      <w:tr w:rsidR="00E4340B" w:rsidRPr="00FF37F3" w14:paraId="3CB7D751"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A419973"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SSB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1A89DBC"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20 ms [1]</w:t>
                            </w:r>
                          </w:p>
                        </w:tc>
                      </w:tr>
                      <w:tr w:rsidR="00E4340B" w:rsidRPr="00FF37F3" w14:paraId="58144482"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3CC03BC"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Use P1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4B82945"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No</w:t>
                            </w:r>
                          </w:p>
                        </w:tc>
                      </w:tr>
                      <w:tr w:rsidR="00E4340B" w:rsidRPr="00FF37F3" w14:paraId="2CA220D3"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C952697"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Use P3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0F62FE5"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Alt. 1: Yes</w:t>
                            </w:r>
                          </w:p>
                          <w:p w14:paraId="1F983125"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Alt. 2: No</w:t>
                            </w:r>
                          </w:p>
                        </w:tc>
                      </w:tr>
                      <w:tr w:rsidR="00E4340B" w:rsidRPr="00FF37F3" w14:paraId="3D8377C3"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2D203F6"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Use tracking CSI-RS?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DEECEE2"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Yes</w:t>
                            </w:r>
                          </w:p>
                        </w:tc>
                      </w:tr>
                      <w:tr w:rsidR="00E4340B" w:rsidRPr="00FF37F3" w14:paraId="4A098D5D"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7964E80"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Tracking CSI-RS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C4E7C75"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qcl-TypeD=SSB</w:t>
                            </w:r>
                          </w:p>
                        </w:tc>
                      </w:tr>
                      <w:tr w:rsidR="00E4340B" w:rsidRPr="00FF37F3" w14:paraId="0E82D758"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B810219"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Tracking CSI-RS min SNR</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F3A66B4"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TBD</w:t>
                            </w:r>
                          </w:p>
                        </w:tc>
                      </w:tr>
                      <w:tr w:rsidR="00E4340B" w:rsidRPr="00FF37F3" w14:paraId="12F95EFE"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C8BF72D"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PDCCH/PDSCH DM-RS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09659A2"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qcl-TypeD=TRS</w:t>
                            </w:r>
                          </w:p>
                        </w:tc>
                      </w:tr>
                      <w:tr w:rsidR="00E4340B" w:rsidRPr="00FF37F3" w14:paraId="4A98B265"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3BDE02A"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SSB min SNR level</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64D4CFA"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Alt. 1: 6 dB [1] [10]</w:t>
                            </w:r>
                          </w:p>
                          <w:p w14:paraId="7E8EE29E"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Alt. 2: 13 dB [14]</w:t>
                            </w:r>
                          </w:p>
                        </w:tc>
                      </w:tr>
                      <w:tr w:rsidR="00E4340B" w:rsidRPr="00FF37F3" w14:paraId="5BD023FF" w14:textId="77777777" w:rsidTr="00E4340B">
                        <w:trPr>
                          <w:trHeight w:val="20"/>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F00B537"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(note)</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934E7BB"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RAN4 didn’t assume more than [1] SSB indices should be transmitted</w:t>
                            </w:r>
                          </w:p>
                          <w:p w14:paraId="3DAAC83A" w14:textId="77777777" w:rsidR="00E4340B" w:rsidRPr="00FF37F3" w:rsidRDefault="00E4340B" w:rsidP="00C74DCA">
                            <w:pPr>
                              <w:rPr>
                                <w:rFonts w:ascii="Intel Clear" w:hAnsi="Intel Clear" w:cs="Intel Clear"/>
                                <w:sz w:val="18"/>
                                <w:szCs w:val="18"/>
                                <w:lang w:eastAsia="en-GB"/>
                              </w:rPr>
                            </w:pPr>
                            <w:r w:rsidRPr="00FF37F3">
                              <w:rPr>
                                <w:rFonts w:ascii="Intel Clear" w:hAnsi="Intel Clear" w:cs="Intel Clear"/>
                                <w:sz w:val="18"/>
                                <w:szCs w:val="18"/>
                                <w:lang w:eastAsia="en-GB"/>
                              </w:rPr>
                              <w:t xml:space="preserve">SSB use configuration for Rel-15 which is specified in 38.508 per agreed in RAN4 #92bis meeting </w:t>
                            </w:r>
                          </w:p>
                        </w:tc>
                      </w:tr>
                    </w:tbl>
                    <w:p w14:paraId="5B01E00D" w14:textId="77777777" w:rsidR="00E4340B" w:rsidRDefault="00E4340B" w:rsidP="00616901">
                      <w:pPr>
                        <w:rPr>
                          <w:rFonts w:ascii="Intel Clear" w:hAnsi="Intel Clear" w:cs="Intel Clear"/>
                          <w:sz w:val="18"/>
                          <w:szCs w:val="18"/>
                          <w:lang w:val="en-GB" w:eastAsia="en-GB"/>
                        </w:rPr>
                      </w:pPr>
                    </w:p>
                    <w:p w14:paraId="71FD3A92" w14:textId="77777777" w:rsidR="00E4340B" w:rsidRDefault="00E4340B" w:rsidP="00616901"/>
                  </w:txbxContent>
                </v:textbox>
                <w10:wrap type="square" anchorx="margin"/>
              </v:shape>
            </w:pict>
          </mc:Fallback>
        </mc:AlternateContent>
      </w:r>
      <w:r>
        <w:rPr>
          <w:rFonts w:ascii="Arial" w:eastAsiaTheme="minorEastAsia" w:hAnsi="Arial" w:cs="Arial"/>
          <w:sz w:val="20"/>
          <w:szCs w:val="20"/>
        </w:rPr>
        <w:t>SSB based beam correspondence and CSI-RS based beam correspondence have been discussed for a few meetings for Rel-16 beam correspondence. Companies ha</w:t>
      </w:r>
      <w:r w:rsidR="00322DF8">
        <w:rPr>
          <w:rFonts w:ascii="Arial" w:eastAsiaTheme="minorEastAsia" w:hAnsi="Arial" w:cs="Arial"/>
          <w:sz w:val="20"/>
          <w:szCs w:val="20"/>
        </w:rPr>
        <w:t>ve</w:t>
      </w:r>
      <w:r>
        <w:rPr>
          <w:rFonts w:ascii="Arial" w:eastAsiaTheme="minorEastAsia" w:hAnsi="Arial" w:cs="Arial"/>
          <w:sz w:val="20"/>
          <w:szCs w:val="20"/>
        </w:rPr>
        <w:t xml:space="preserve"> shown different views on SSB based beam correspondence. A WF captured the latest status on SSB based on beam correspondence [1] as shown below.</w:t>
      </w:r>
    </w:p>
    <w:p w14:paraId="37725C20" w14:textId="77777777" w:rsidR="00616901" w:rsidRDefault="00616901" w:rsidP="00616901">
      <w:pPr>
        <w:rPr>
          <w:rFonts w:ascii="Arial" w:eastAsiaTheme="minorEastAsia" w:hAnsi="Arial" w:cs="Arial"/>
          <w:sz w:val="20"/>
          <w:szCs w:val="20"/>
        </w:rPr>
      </w:pPr>
    </w:p>
    <w:p w14:paraId="39450075" w14:textId="03E64E5C" w:rsidR="00616901" w:rsidRDefault="00616901" w:rsidP="00616901">
      <w:pPr>
        <w:rPr>
          <w:rFonts w:ascii="Arial" w:eastAsiaTheme="minorEastAsia" w:hAnsi="Arial" w:cs="Arial"/>
          <w:sz w:val="20"/>
          <w:szCs w:val="20"/>
        </w:rPr>
      </w:pPr>
      <w:r>
        <w:rPr>
          <w:rFonts w:ascii="Arial" w:eastAsiaTheme="minorEastAsia" w:hAnsi="Arial" w:cs="Arial"/>
          <w:sz w:val="20"/>
          <w:szCs w:val="20"/>
        </w:rPr>
        <w:t xml:space="preserve"> The main discussion points are </w:t>
      </w:r>
    </w:p>
    <w:p w14:paraId="3558C6E9" w14:textId="77777777" w:rsidR="006E2C49" w:rsidRPr="007A300F" w:rsidRDefault="006E2C49" w:rsidP="00616901">
      <w:pPr>
        <w:rPr>
          <w:rFonts w:ascii="Arial" w:eastAsiaTheme="minorEastAsia" w:hAnsi="Arial" w:cs="Arial"/>
          <w:sz w:val="20"/>
          <w:szCs w:val="20"/>
        </w:rPr>
      </w:pPr>
    </w:p>
    <w:p w14:paraId="272F5143" w14:textId="77777777" w:rsidR="00616901" w:rsidRPr="007A300F" w:rsidRDefault="00616901" w:rsidP="00616901">
      <w:pPr>
        <w:pStyle w:val="ListParagraph"/>
        <w:numPr>
          <w:ilvl w:val="0"/>
          <w:numId w:val="42"/>
        </w:numPr>
        <w:rPr>
          <w:rFonts w:ascii="Arial" w:eastAsiaTheme="minorEastAsia" w:hAnsi="Arial" w:cs="Arial"/>
          <w:sz w:val="20"/>
          <w:szCs w:val="20"/>
        </w:rPr>
      </w:pPr>
      <w:r>
        <w:rPr>
          <w:rFonts w:ascii="Arial" w:eastAsiaTheme="minorEastAsia" w:hAnsi="Arial" w:cs="Arial"/>
          <w:sz w:val="20"/>
          <w:szCs w:val="20"/>
        </w:rPr>
        <w:t>S</w:t>
      </w:r>
      <w:r w:rsidRPr="007A300F">
        <w:rPr>
          <w:rFonts w:ascii="Arial" w:eastAsiaTheme="minorEastAsia" w:hAnsi="Arial" w:cs="Arial"/>
          <w:sz w:val="20"/>
          <w:szCs w:val="20"/>
        </w:rPr>
        <w:t>ide condition feasibi</w:t>
      </w:r>
      <w:r>
        <w:rPr>
          <w:rFonts w:ascii="Arial" w:eastAsiaTheme="minorEastAsia" w:hAnsi="Arial" w:cs="Arial"/>
          <w:sz w:val="20"/>
          <w:szCs w:val="20"/>
        </w:rPr>
        <w:t>lity</w:t>
      </w:r>
    </w:p>
    <w:p w14:paraId="5D4D3920" w14:textId="77777777" w:rsidR="00616901" w:rsidRDefault="00616901" w:rsidP="00616901">
      <w:pPr>
        <w:pStyle w:val="ListParagraph"/>
        <w:numPr>
          <w:ilvl w:val="0"/>
          <w:numId w:val="42"/>
        </w:numPr>
        <w:rPr>
          <w:rFonts w:ascii="Arial" w:eastAsiaTheme="minorEastAsia" w:hAnsi="Arial" w:cs="Arial"/>
          <w:sz w:val="20"/>
          <w:szCs w:val="20"/>
        </w:rPr>
      </w:pPr>
      <w:r>
        <w:rPr>
          <w:rFonts w:ascii="Arial" w:eastAsiaTheme="minorEastAsia" w:hAnsi="Arial" w:cs="Arial"/>
          <w:sz w:val="20"/>
          <w:szCs w:val="20"/>
        </w:rPr>
        <w:t>Common understanding of UE behavior</w:t>
      </w:r>
    </w:p>
    <w:p w14:paraId="76956CE5" w14:textId="77777777" w:rsidR="00616901" w:rsidRPr="00622F03" w:rsidRDefault="00616901" w:rsidP="00616901">
      <w:pPr>
        <w:pStyle w:val="ListParagraph"/>
        <w:numPr>
          <w:ilvl w:val="0"/>
          <w:numId w:val="42"/>
        </w:numPr>
        <w:rPr>
          <w:rFonts w:ascii="Arial" w:eastAsiaTheme="minorEastAsia" w:hAnsi="Arial" w:cs="Arial"/>
          <w:sz w:val="20"/>
          <w:szCs w:val="20"/>
        </w:rPr>
      </w:pPr>
      <w:r>
        <w:rPr>
          <w:rFonts w:ascii="Arial" w:eastAsiaTheme="minorEastAsia" w:hAnsi="Arial" w:cs="Arial"/>
          <w:sz w:val="20"/>
          <w:szCs w:val="20"/>
        </w:rPr>
        <w:lastRenderedPageBreak/>
        <w:t>Performance difference with SSB + CSI-RS based BC</w:t>
      </w:r>
    </w:p>
    <w:p w14:paraId="7E0794D9" w14:textId="77777777" w:rsidR="006E2C49" w:rsidRDefault="006E2C49" w:rsidP="00616901">
      <w:pPr>
        <w:rPr>
          <w:rFonts w:ascii="Arial" w:eastAsiaTheme="minorEastAsia" w:hAnsi="Arial" w:cs="Arial"/>
          <w:sz w:val="20"/>
          <w:szCs w:val="20"/>
        </w:rPr>
      </w:pPr>
    </w:p>
    <w:p w14:paraId="528C7DB8" w14:textId="3D86F8E7" w:rsidR="005E0054" w:rsidRDefault="00616901" w:rsidP="00616901">
      <w:pPr>
        <w:rPr>
          <w:rFonts w:ascii="Arial" w:eastAsiaTheme="minorEastAsia" w:hAnsi="Arial" w:cs="Arial"/>
          <w:sz w:val="20"/>
          <w:szCs w:val="20"/>
        </w:rPr>
      </w:pPr>
      <w:r>
        <w:rPr>
          <w:rFonts w:ascii="Arial" w:eastAsiaTheme="minorEastAsia" w:hAnsi="Arial" w:cs="Arial"/>
          <w:sz w:val="20"/>
          <w:szCs w:val="20"/>
        </w:rPr>
        <w:t xml:space="preserve">To evaluate the side condition feasibility and common understanding of UE behavior, physical layer procedure (UE behaviors) defined in 38.214 must be reviewed. </w:t>
      </w:r>
    </w:p>
    <w:p w14:paraId="477D8954" w14:textId="77777777" w:rsidR="005E0054" w:rsidRDefault="005E0054" w:rsidP="00616901">
      <w:pPr>
        <w:rPr>
          <w:rFonts w:ascii="Arial" w:eastAsiaTheme="minorEastAsia" w:hAnsi="Arial" w:cs="Arial"/>
          <w:sz w:val="20"/>
          <w:szCs w:val="20"/>
        </w:rPr>
      </w:pPr>
    </w:p>
    <w:p w14:paraId="5D7F7916" w14:textId="510EC377" w:rsidR="00616901" w:rsidRDefault="005E0054" w:rsidP="00616901">
      <w:pPr>
        <w:rPr>
          <w:rFonts w:ascii="Arial" w:eastAsiaTheme="minorEastAsia" w:hAnsi="Arial" w:cs="Arial"/>
          <w:sz w:val="20"/>
          <w:szCs w:val="20"/>
        </w:rPr>
      </w:pPr>
      <w:r w:rsidRPr="00622F03">
        <w:rPr>
          <w:rFonts w:ascii="Arial" w:eastAsiaTheme="minorEastAsia" w:hAnsi="Arial" w:cs="Arial"/>
          <w:noProof/>
          <w:sz w:val="20"/>
          <w:szCs w:val="20"/>
        </w:rPr>
        <mc:AlternateContent>
          <mc:Choice Requires="wps">
            <w:drawing>
              <wp:anchor distT="45720" distB="45720" distL="114300" distR="114300" simplePos="0" relativeHeight="251666432" behindDoc="0" locked="0" layoutInCell="1" allowOverlap="1" wp14:anchorId="6F7C4DB1" wp14:editId="5B7F9098">
                <wp:simplePos x="0" y="0"/>
                <wp:positionH relativeFrom="margin">
                  <wp:align>left</wp:align>
                </wp:positionH>
                <wp:positionV relativeFrom="paragraph">
                  <wp:posOffset>551815</wp:posOffset>
                </wp:positionV>
                <wp:extent cx="6010275" cy="1404620"/>
                <wp:effectExtent l="0" t="0" r="28575"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1ABCE9CE" w14:textId="77777777" w:rsidR="00E4340B" w:rsidRPr="00A61F62" w:rsidRDefault="00E4340B" w:rsidP="00616901">
                            <w:pPr>
                              <w:rPr>
                                <w:sz w:val="20"/>
                                <w:szCs w:val="20"/>
                              </w:rPr>
                            </w:pPr>
                            <w:bookmarkStart w:id="2" w:name="_Toc11352099"/>
                            <w:bookmarkStart w:id="3" w:name="_Toc20317989"/>
                            <w:r w:rsidRPr="00A61F62">
                              <w:rPr>
                                <w:sz w:val="20"/>
                                <w:szCs w:val="20"/>
                              </w:rPr>
                              <w:t>5.1.6.1.1</w:t>
                            </w:r>
                            <w:r w:rsidRPr="00A61F62">
                              <w:rPr>
                                <w:sz w:val="20"/>
                                <w:szCs w:val="20"/>
                              </w:rPr>
                              <w:tab/>
                              <w:t>CSI-RS for tracking</w:t>
                            </w:r>
                            <w:bookmarkEnd w:id="2"/>
                            <w:bookmarkEnd w:id="3"/>
                          </w:p>
                          <w:p w14:paraId="5C623390" w14:textId="77777777" w:rsidR="00E4340B" w:rsidRPr="00A61F62" w:rsidRDefault="00E4340B" w:rsidP="00616901">
                            <w:pPr>
                              <w:rPr>
                                <w:sz w:val="20"/>
                                <w:szCs w:val="20"/>
                              </w:rPr>
                            </w:pPr>
                            <w:bookmarkStart w:id="4" w:name="_Hlk513060382"/>
                            <w:r w:rsidRPr="00A61F62">
                              <w:rPr>
                                <w:sz w:val="20"/>
                                <w:szCs w:val="20"/>
                              </w:rPr>
                              <w:t xml:space="preserve">A UE </w:t>
                            </w:r>
                            <w:r w:rsidRPr="00A61F62">
                              <w:rPr>
                                <w:sz w:val="20"/>
                                <w:szCs w:val="20"/>
                                <w:highlight w:val="yellow"/>
                              </w:rPr>
                              <w:t>in RRC connected mode</w:t>
                            </w:r>
                            <w:r w:rsidRPr="00A61F62">
                              <w:rPr>
                                <w:sz w:val="20"/>
                                <w:szCs w:val="20"/>
                              </w:rPr>
                              <w:t xml:space="preserve"> is </w:t>
                            </w:r>
                            <w:r w:rsidRPr="00A61F62">
                              <w:rPr>
                                <w:sz w:val="20"/>
                                <w:szCs w:val="20"/>
                                <w:highlight w:val="yellow"/>
                              </w:rPr>
                              <w:t>expected</w:t>
                            </w:r>
                            <w:r w:rsidRPr="00A61F62">
                              <w:rPr>
                                <w:sz w:val="20"/>
                                <w:szCs w:val="20"/>
                              </w:rPr>
                              <w:t xml:space="preserve"> to receive the higher layer </w:t>
                            </w:r>
                            <w:r w:rsidRPr="00A61F62">
                              <w:rPr>
                                <w:sz w:val="20"/>
                                <w:szCs w:val="20"/>
                                <w:highlight w:val="yellow"/>
                              </w:rPr>
                              <w:t>UE specific</w:t>
                            </w:r>
                            <w:r w:rsidRPr="00A61F62">
                              <w:rPr>
                                <w:sz w:val="20"/>
                                <w:szCs w:val="20"/>
                              </w:rPr>
                              <w:t xml:space="preserve"> configuration of a </w:t>
                            </w:r>
                            <w:r w:rsidRPr="00A61F62">
                              <w:rPr>
                                <w:i/>
                                <w:sz w:val="20"/>
                                <w:szCs w:val="20"/>
                              </w:rPr>
                              <w:t>NZP-CSI-RS-ResourceSet</w:t>
                            </w:r>
                            <w:r w:rsidRPr="00A61F62">
                              <w:rPr>
                                <w:sz w:val="20"/>
                                <w:szCs w:val="20"/>
                              </w:rPr>
                              <w:t xml:space="preserve"> configured with higher layer parameter </w:t>
                            </w:r>
                            <w:r w:rsidRPr="00A61F62">
                              <w:rPr>
                                <w:i/>
                                <w:sz w:val="20"/>
                                <w:szCs w:val="20"/>
                              </w:rPr>
                              <w:t>trs-Info</w:t>
                            </w:r>
                            <w:r w:rsidRPr="00A61F62">
                              <w:rPr>
                                <w:sz w:val="20"/>
                                <w:szCs w:val="20"/>
                              </w:rPr>
                              <w:t>.</w:t>
                            </w:r>
                            <w:bookmarkEnd w:id="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7C4DB1" id="_x0000_s1027" type="#_x0000_t202" style="position:absolute;margin-left:0;margin-top:43.45pt;width:473.25pt;height:110.6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">
                <v:textbox style="mso-fit-shape-to-text:t">
                  <w:txbxContent>
                    <w:p w14:paraId="1ABCE9CE" w14:textId="77777777" w:rsidR="00E4340B" w:rsidRPr="00A61F62" w:rsidRDefault="00E4340B" w:rsidP="00616901">
                      <w:pPr>
                        <w:rPr>
                          <w:sz w:val="20"/>
                          <w:szCs w:val="20"/>
                        </w:rPr>
                      </w:pPr>
                      <w:bookmarkStart w:id="5" w:name="_Toc11352099"/>
                      <w:bookmarkStart w:id="6" w:name="_Toc20317989"/>
                      <w:r w:rsidRPr="00A61F62">
                        <w:rPr>
                          <w:sz w:val="20"/>
                          <w:szCs w:val="20"/>
                        </w:rPr>
                        <w:t>5.1.6.1.1</w:t>
                      </w:r>
                      <w:r w:rsidRPr="00A61F62">
                        <w:rPr>
                          <w:sz w:val="20"/>
                          <w:szCs w:val="20"/>
                        </w:rPr>
                        <w:tab/>
                        <w:t>CSI-RS for tracking</w:t>
                      </w:r>
                      <w:bookmarkEnd w:id="5"/>
                      <w:bookmarkEnd w:id="6"/>
                    </w:p>
                    <w:p w14:paraId="5C623390" w14:textId="77777777" w:rsidR="00E4340B" w:rsidRPr="00A61F62" w:rsidRDefault="00E4340B" w:rsidP="00616901">
                      <w:pPr>
                        <w:rPr>
                          <w:sz w:val="20"/>
                          <w:szCs w:val="20"/>
                        </w:rPr>
                      </w:pPr>
                      <w:bookmarkStart w:id="7" w:name="_Hlk513060382"/>
                      <w:r w:rsidRPr="00A61F62">
                        <w:rPr>
                          <w:sz w:val="20"/>
                          <w:szCs w:val="20"/>
                        </w:rPr>
                        <w:t xml:space="preserve">A UE </w:t>
                      </w:r>
                      <w:r w:rsidRPr="00A61F62">
                        <w:rPr>
                          <w:sz w:val="20"/>
                          <w:szCs w:val="20"/>
                          <w:highlight w:val="yellow"/>
                        </w:rPr>
                        <w:t>in RRC connected mode</w:t>
                      </w:r>
                      <w:r w:rsidRPr="00A61F62">
                        <w:rPr>
                          <w:sz w:val="20"/>
                          <w:szCs w:val="20"/>
                        </w:rPr>
                        <w:t xml:space="preserve"> is </w:t>
                      </w:r>
                      <w:r w:rsidRPr="00A61F62">
                        <w:rPr>
                          <w:sz w:val="20"/>
                          <w:szCs w:val="20"/>
                          <w:highlight w:val="yellow"/>
                        </w:rPr>
                        <w:t>expected</w:t>
                      </w:r>
                      <w:r w:rsidRPr="00A61F62">
                        <w:rPr>
                          <w:sz w:val="20"/>
                          <w:szCs w:val="20"/>
                        </w:rPr>
                        <w:t xml:space="preserve"> to receive the higher layer </w:t>
                      </w:r>
                      <w:r w:rsidRPr="00A61F62">
                        <w:rPr>
                          <w:sz w:val="20"/>
                          <w:szCs w:val="20"/>
                          <w:highlight w:val="yellow"/>
                        </w:rPr>
                        <w:t>UE specific</w:t>
                      </w:r>
                      <w:r w:rsidRPr="00A61F62">
                        <w:rPr>
                          <w:sz w:val="20"/>
                          <w:szCs w:val="20"/>
                        </w:rPr>
                        <w:t xml:space="preserve"> configuration of a </w:t>
                      </w:r>
                      <w:r w:rsidRPr="00A61F62">
                        <w:rPr>
                          <w:i/>
                          <w:sz w:val="20"/>
                          <w:szCs w:val="20"/>
                        </w:rPr>
                        <w:t>NZP-CSI-RS-ResourceSet</w:t>
                      </w:r>
                      <w:r w:rsidRPr="00A61F62">
                        <w:rPr>
                          <w:sz w:val="20"/>
                          <w:szCs w:val="20"/>
                        </w:rPr>
                        <w:t xml:space="preserve"> configured with higher layer parameter </w:t>
                      </w:r>
                      <w:r w:rsidRPr="00A61F62">
                        <w:rPr>
                          <w:i/>
                          <w:sz w:val="20"/>
                          <w:szCs w:val="20"/>
                        </w:rPr>
                        <w:t>trs-Info</w:t>
                      </w:r>
                      <w:r w:rsidRPr="00A61F62">
                        <w:rPr>
                          <w:sz w:val="20"/>
                          <w:szCs w:val="20"/>
                        </w:rPr>
                        <w:t>.</w:t>
                      </w:r>
                      <w:bookmarkEnd w:id="7"/>
                    </w:p>
                  </w:txbxContent>
                </v:textbox>
                <w10:wrap type="square" anchorx="margin"/>
              </v:shape>
            </w:pict>
          </mc:Fallback>
        </mc:AlternateContent>
      </w:r>
      <w:r w:rsidR="00616901">
        <w:rPr>
          <w:rFonts w:ascii="Arial" w:eastAsiaTheme="minorEastAsia" w:hAnsi="Arial" w:cs="Arial"/>
          <w:sz w:val="20"/>
          <w:szCs w:val="20"/>
        </w:rPr>
        <w:t>In 38.214, the CSI-RS reference signals can be only configured after UE entering connected mode since CSI-RS is a UE specific reference signal</w:t>
      </w:r>
      <w:r w:rsidR="00AF0A33">
        <w:rPr>
          <w:rFonts w:ascii="Arial" w:eastAsiaTheme="minorEastAsia" w:hAnsi="Arial" w:cs="Arial"/>
          <w:sz w:val="20"/>
          <w:szCs w:val="20"/>
        </w:rPr>
        <w:t>. Although it is mentioned for tracking CSI-RS, it applies to all types of CSI-RS.</w:t>
      </w:r>
    </w:p>
    <w:p w14:paraId="7E553068" w14:textId="77777777" w:rsidR="00616901" w:rsidRDefault="00616901" w:rsidP="00616901">
      <w:pPr>
        <w:rPr>
          <w:rFonts w:ascii="Arial" w:eastAsiaTheme="minorEastAsia" w:hAnsi="Arial" w:cs="Arial"/>
          <w:sz w:val="20"/>
          <w:szCs w:val="20"/>
        </w:rPr>
      </w:pPr>
    </w:p>
    <w:p w14:paraId="252F09CF" w14:textId="2520E292" w:rsidR="00616901" w:rsidRDefault="00616901" w:rsidP="00616901">
      <w:pPr>
        <w:rPr>
          <w:rFonts w:ascii="Arial" w:eastAsiaTheme="minorEastAsia" w:hAnsi="Arial" w:cs="Arial"/>
          <w:sz w:val="20"/>
          <w:szCs w:val="20"/>
        </w:rPr>
      </w:pPr>
      <w:r>
        <w:rPr>
          <w:rFonts w:ascii="Arial" w:eastAsiaTheme="minorEastAsia" w:hAnsi="Arial" w:cs="Arial"/>
          <w:sz w:val="20"/>
          <w:szCs w:val="20"/>
        </w:rPr>
        <w:t xml:space="preserve">It can be understood that the tracking CSI-RS </w:t>
      </w:r>
      <w:r w:rsidR="00E31630">
        <w:rPr>
          <w:rFonts w:ascii="Arial" w:eastAsiaTheme="minorEastAsia" w:hAnsi="Arial" w:cs="Arial"/>
          <w:sz w:val="20"/>
          <w:szCs w:val="20"/>
        </w:rPr>
        <w:t>in</w:t>
      </w:r>
      <w:r>
        <w:rPr>
          <w:rFonts w:ascii="Arial" w:eastAsiaTheme="minorEastAsia" w:hAnsi="Arial" w:cs="Arial"/>
          <w:sz w:val="20"/>
          <w:szCs w:val="20"/>
        </w:rPr>
        <w:t xml:space="preserve"> side condition listed in above table can only be configured when UE is in RRC connected mode.</w:t>
      </w:r>
    </w:p>
    <w:p w14:paraId="1897FFC7" w14:textId="77777777" w:rsidR="00616901" w:rsidRDefault="00616901" w:rsidP="00616901">
      <w:pPr>
        <w:rPr>
          <w:rFonts w:ascii="Arial" w:eastAsiaTheme="minorEastAsia" w:hAnsi="Arial" w:cs="Arial"/>
          <w:sz w:val="20"/>
          <w:szCs w:val="20"/>
        </w:rPr>
      </w:pPr>
    </w:p>
    <w:p w14:paraId="1A3C23E7" w14:textId="77777777" w:rsidR="00616901" w:rsidRDefault="00616901" w:rsidP="00616901">
      <w:pPr>
        <w:rPr>
          <w:rFonts w:ascii="Arial" w:eastAsiaTheme="minorEastAsia" w:hAnsi="Arial" w:cs="Arial"/>
          <w:b/>
          <w:sz w:val="20"/>
          <w:szCs w:val="20"/>
        </w:rPr>
      </w:pPr>
      <w:r w:rsidRPr="00D66BA7">
        <w:rPr>
          <w:rFonts w:ascii="Arial" w:eastAsiaTheme="minorEastAsia" w:hAnsi="Arial" w:cs="Arial"/>
          <w:b/>
          <w:sz w:val="20"/>
          <w:szCs w:val="20"/>
        </w:rPr>
        <w:t>Observation 1:</w:t>
      </w:r>
      <w:r>
        <w:rPr>
          <w:rFonts w:ascii="Arial" w:eastAsiaTheme="minorEastAsia" w:hAnsi="Arial" w:cs="Arial"/>
          <w:b/>
          <w:sz w:val="20"/>
          <w:szCs w:val="20"/>
        </w:rPr>
        <w:t xml:space="preserve"> CSI-RS is a UE specific reference signal and can only be configured when UE is in RRC connected mode.</w:t>
      </w:r>
    </w:p>
    <w:p w14:paraId="103A07A6" w14:textId="77777777" w:rsidR="00616901" w:rsidRDefault="00616901" w:rsidP="00616901">
      <w:pPr>
        <w:rPr>
          <w:rFonts w:ascii="Arial" w:eastAsiaTheme="minorEastAsia" w:hAnsi="Arial" w:cs="Arial"/>
          <w:b/>
          <w:sz w:val="20"/>
          <w:szCs w:val="20"/>
        </w:rPr>
      </w:pPr>
    </w:p>
    <w:p w14:paraId="1D441DA9" w14:textId="4C5AC129" w:rsidR="00616901" w:rsidRDefault="00616901" w:rsidP="00616901">
      <w:pPr>
        <w:rPr>
          <w:rFonts w:ascii="Arial" w:eastAsiaTheme="minorEastAsia" w:hAnsi="Arial" w:cs="Arial"/>
          <w:sz w:val="20"/>
          <w:szCs w:val="20"/>
        </w:rPr>
      </w:pPr>
      <w:r w:rsidRPr="00FC191B">
        <w:rPr>
          <w:rFonts w:ascii="Arial" w:eastAsiaTheme="minorEastAsia" w:hAnsi="Arial" w:cs="Arial"/>
          <w:sz w:val="20"/>
          <w:szCs w:val="20"/>
        </w:rPr>
        <w:t>It is our understanding that</w:t>
      </w:r>
      <w:r>
        <w:rPr>
          <w:rFonts w:ascii="Arial" w:eastAsiaTheme="minorEastAsia" w:hAnsi="Arial" w:cs="Arial"/>
          <w:sz w:val="20"/>
          <w:szCs w:val="20"/>
        </w:rPr>
        <w:t xml:space="preserve"> the side condition is feasible once UE is in RRC connected mode where UE can fine tune ‘narrow’ beam</w:t>
      </w:r>
      <w:r w:rsidR="00D5151C">
        <w:rPr>
          <w:rFonts w:ascii="Arial" w:eastAsiaTheme="minorEastAsia" w:hAnsi="Arial" w:cs="Arial"/>
          <w:sz w:val="20"/>
          <w:szCs w:val="20"/>
        </w:rPr>
        <w:t>s</w:t>
      </w:r>
      <w:r>
        <w:rPr>
          <w:rFonts w:ascii="Arial" w:eastAsiaTheme="minorEastAsia" w:hAnsi="Arial" w:cs="Arial"/>
          <w:sz w:val="20"/>
          <w:szCs w:val="20"/>
        </w:rPr>
        <w:t xml:space="preserve"> based on SSB and tracking CSI-RS</w:t>
      </w:r>
      <w:r w:rsidR="00B701E1">
        <w:rPr>
          <w:rFonts w:ascii="Arial" w:eastAsiaTheme="minorEastAsia" w:hAnsi="Arial" w:cs="Arial"/>
          <w:sz w:val="20"/>
          <w:szCs w:val="20"/>
        </w:rPr>
        <w:t>.</w:t>
      </w:r>
    </w:p>
    <w:p w14:paraId="59329244" w14:textId="77777777" w:rsidR="00616901" w:rsidRDefault="00616901" w:rsidP="00616901">
      <w:pPr>
        <w:rPr>
          <w:rFonts w:ascii="Arial" w:eastAsiaTheme="minorEastAsia" w:hAnsi="Arial" w:cs="Arial"/>
          <w:sz w:val="20"/>
          <w:szCs w:val="20"/>
        </w:rPr>
      </w:pPr>
    </w:p>
    <w:p w14:paraId="04222B8D" w14:textId="77777777" w:rsidR="00616901" w:rsidRDefault="00616901" w:rsidP="00616901">
      <w:pPr>
        <w:rPr>
          <w:rFonts w:ascii="Arial" w:eastAsiaTheme="minorEastAsia" w:hAnsi="Arial" w:cs="Arial"/>
          <w:b/>
          <w:sz w:val="20"/>
          <w:szCs w:val="20"/>
        </w:rPr>
      </w:pPr>
      <w:r w:rsidRPr="001A5099">
        <w:rPr>
          <w:rFonts w:ascii="Arial" w:eastAsiaTheme="minorEastAsia" w:hAnsi="Arial" w:cs="Arial"/>
          <w:b/>
          <w:sz w:val="20"/>
          <w:szCs w:val="20"/>
        </w:rPr>
        <w:t>Observation 2: When UE is in RRC connected mode, side condition of SSB + tracking CSI-RS can be used for UE to fine tune ‘narrow beam’ for beam correspondence.</w:t>
      </w:r>
    </w:p>
    <w:p w14:paraId="2DED6277" w14:textId="77777777" w:rsidR="00616901" w:rsidRDefault="00616901" w:rsidP="00616901">
      <w:pPr>
        <w:rPr>
          <w:rFonts w:ascii="Arial" w:eastAsiaTheme="minorEastAsia" w:hAnsi="Arial" w:cs="Arial"/>
          <w:sz w:val="20"/>
          <w:szCs w:val="20"/>
        </w:rPr>
      </w:pPr>
    </w:p>
    <w:p w14:paraId="06E74973" w14:textId="5C70F28E" w:rsidR="00616901" w:rsidRDefault="00616901" w:rsidP="00616901">
      <w:pPr>
        <w:rPr>
          <w:rFonts w:ascii="Arial" w:eastAsiaTheme="minorEastAsia" w:hAnsi="Arial" w:cs="Arial"/>
          <w:sz w:val="20"/>
          <w:szCs w:val="20"/>
        </w:rPr>
      </w:pPr>
      <w:r>
        <w:rPr>
          <w:rFonts w:ascii="Arial" w:eastAsiaTheme="minorEastAsia" w:hAnsi="Arial" w:cs="Arial"/>
          <w:sz w:val="20"/>
          <w:szCs w:val="20"/>
        </w:rPr>
        <w:t xml:space="preserve">With only SSB signals available at the initial access stage, a UE has to rely on only SSB signals for beam refinement. Since some UEs may only use ‘fat’ beam for initial access, the question is if the UEs </w:t>
      </w:r>
      <w:r w:rsidR="004C68F8">
        <w:rPr>
          <w:rFonts w:ascii="Arial" w:eastAsiaTheme="minorEastAsia" w:hAnsi="Arial" w:cs="Arial"/>
          <w:sz w:val="20"/>
          <w:szCs w:val="20"/>
        </w:rPr>
        <w:t xml:space="preserve">can manage to </w:t>
      </w:r>
      <w:r>
        <w:rPr>
          <w:rFonts w:ascii="Arial" w:eastAsiaTheme="minorEastAsia" w:hAnsi="Arial" w:cs="Arial"/>
          <w:sz w:val="20"/>
          <w:szCs w:val="20"/>
        </w:rPr>
        <w:t xml:space="preserve">use ‘fat’ beams to successfully finish the initial access and enter RRC connected mode. Of course, this question is </w:t>
      </w:r>
      <w:r w:rsidR="004C68F8">
        <w:rPr>
          <w:rFonts w:ascii="Arial" w:eastAsiaTheme="minorEastAsia" w:hAnsi="Arial" w:cs="Arial"/>
          <w:sz w:val="20"/>
          <w:szCs w:val="20"/>
        </w:rPr>
        <w:t xml:space="preserve">of </w:t>
      </w:r>
      <w:r>
        <w:rPr>
          <w:rFonts w:ascii="Arial" w:eastAsiaTheme="minorEastAsia" w:hAnsi="Arial" w:cs="Arial"/>
          <w:sz w:val="20"/>
          <w:szCs w:val="20"/>
        </w:rPr>
        <w:t xml:space="preserve">more interests when the UE is at cell edge. </w:t>
      </w:r>
    </w:p>
    <w:p w14:paraId="71F96890" w14:textId="77777777" w:rsidR="00616901" w:rsidRPr="0090017D" w:rsidRDefault="00616901" w:rsidP="00616901">
      <w:pPr>
        <w:rPr>
          <w:rFonts w:ascii="Arial" w:eastAsiaTheme="minorEastAsia" w:hAnsi="Arial" w:cs="Arial"/>
          <w:sz w:val="20"/>
          <w:szCs w:val="20"/>
        </w:rPr>
      </w:pPr>
    </w:p>
    <w:p w14:paraId="082D4777" w14:textId="66C8BF3D" w:rsidR="00616901" w:rsidRPr="0090017D" w:rsidRDefault="00616901" w:rsidP="00616901">
      <w:pPr>
        <w:rPr>
          <w:rFonts w:ascii="Arial" w:eastAsiaTheme="minorEastAsia" w:hAnsi="Arial" w:cs="Arial"/>
          <w:sz w:val="20"/>
          <w:szCs w:val="20"/>
        </w:rPr>
      </w:pPr>
      <w:r w:rsidRPr="0090017D">
        <w:rPr>
          <w:rFonts w:ascii="Arial" w:eastAsiaTheme="minorEastAsia" w:hAnsi="Arial" w:cs="Arial"/>
          <w:sz w:val="20"/>
          <w:szCs w:val="20"/>
        </w:rPr>
        <w:t>When comparing beam forming gain between ‘narrow’ and ‘fat’ beams, we limit gain difference within 3dB</w:t>
      </w:r>
      <w:r w:rsidR="009D0C12" w:rsidRPr="0090017D">
        <w:rPr>
          <w:rFonts w:ascii="Arial" w:eastAsiaTheme="minorEastAsia" w:hAnsi="Arial" w:cs="Arial"/>
          <w:sz w:val="20"/>
          <w:szCs w:val="20"/>
        </w:rPr>
        <w:t>.</w:t>
      </w:r>
    </w:p>
    <w:p w14:paraId="4C1B4A1D" w14:textId="77777777" w:rsidR="00616901" w:rsidRDefault="00616901" w:rsidP="00616901">
      <w:pPr>
        <w:rPr>
          <w:rFonts w:ascii="Arial" w:eastAsiaTheme="minorEastAsia" w:hAnsi="Arial" w:cs="Arial"/>
          <w:sz w:val="20"/>
          <w:szCs w:val="20"/>
        </w:rPr>
      </w:pPr>
    </w:p>
    <w:p w14:paraId="4DF728FB" w14:textId="77777777" w:rsidR="00616901" w:rsidRDefault="00616901" w:rsidP="00616901">
      <w:pPr>
        <w:rPr>
          <w:rFonts w:ascii="Arial" w:eastAsiaTheme="minorEastAsia" w:hAnsi="Arial" w:cs="Arial"/>
          <w:sz w:val="20"/>
          <w:szCs w:val="20"/>
        </w:rPr>
      </w:pPr>
      <w:r>
        <w:rPr>
          <w:rFonts w:ascii="Arial" w:eastAsiaTheme="minorEastAsia" w:hAnsi="Arial" w:cs="Arial"/>
          <w:sz w:val="20"/>
          <w:szCs w:val="20"/>
        </w:rPr>
        <w:t>During initial access, a UE performs the following steps to establish the network connection:</w:t>
      </w:r>
    </w:p>
    <w:p w14:paraId="1DEBF4FC" w14:textId="77777777" w:rsidR="00616901" w:rsidRDefault="00616901" w:rsidP="00616901">
      <w:pPr>
        <w:rPr>
          <w:rFonts w:ascii="Arial" w:eastAsiaTheme="minorEastAsia" w:hAnsi="Arial" w:cs="Arial"/>
          <w:sz w:val="20"/>
          <w:szCs w:val="20"/>
        </w:rPr>
      </w:pPr>
    </w:p>
    <w:p w14:paraId="00222C2F" w14:textId="77777777" w:rsidR="00616901" w:rsidRDefault="00616901" w:rsidP="00616901">
      <w:pPr>
        <w:pStyle w:val="ListParagraph"/>
        <w:numPr>
          <w:ilvl w:val="0"/>
          <w:numId w:val="44"/>
        </w:numPr>
        <w:rPr>
          <w:rFonts w:ascii="Arial" w:eastAsiaTheme="minorEastAsia" w:hAnsi="Arial" w:cs="Arial"/>
          <w:sz w:val="20"/>
          <w:szCs w:val="20"/>
        </w:rPr>
      </w:pPr>
      <w:r>
        <w:rPr>
          <w:rFonts w:ascii="Arial" w:eastAsiaTheme="minorEastAsia" w:hAnsi="Arial" w:cs="Arial"/>
          <w:sz w:val="20"/>
          <w:szCs w:val="20"/>
        </w:rPr>
        <w:t>Search SSS and PSS to establish the synchronization with network (DL)</w:t>
      </w:r>
    </w:p>
    <w:p w14:paraId="3A05C93D" w14:textId="77777777" w:rsidR="00616901" w:rsidRDefault="00616901" w:rsidP="00616901">
      <w:pPr>
        <w:pStyle w:val="ListParagraph"/>
        <w:numPr>
          <w:ilvl w:val="0"/>
          <w:numId w:val="44"/>
        </w:numPr>
        <w:rPr>
          <w:rFonts w:ascii="Arial" w:eastAsiaTheme="minorEastAsia" w:hAnsi="Arial" w:cs="Arial"/>
          <w:sz w:val="20"/>
          <w:szCs w:val="20"/>
        </w:rPr>
      </w:pPr>
      <w:r>
        <w:rPr>
          <w:rFonts w:ascii="Arial" w:eastAsiaTheme="minorEastAsia" w:hAnsi="Arial" w:cs="Arial"/>
          <w:sz w:val="20"/>
          <w:szCs w:val="20"/>
        </w:rPr>
        <w:t>Decode PBCH to acquire MIB (DL)</w:t>
      </w:r>
    </w:p>
    <w:p w14:paraId="0B05EB8D" w14:textId="77777777" w:rsidR="00616901" w:rsidRPr="00BC5CCB" w:rsidRDefault="00616901" w:rsidP="00616901">
      <w:pPr>
        <w:pStyle w:val="ListParagraph"/>
        <w:numPr>
          <w:ilvl w:val="0"/>
          <w:numId w:val="44"/>
        </w:numPr>
        <w:rPr>
          <w:rFonts w:ascii="Arial" w:eastAsiaTheme="minorEastAsia" w:hAnsi="Arial" w:cs="Arial"/>
          <w:sz w:val="20"/>
          <w:szCs w:val="20"/>
        </w:rPr>
      </w:pPr>
      <w:r>
        <w:rPr>
          <w:rFonts w:ascii="Arial" w:eastAsiaTheme="minorEastAsia" w:hAnsi="Arial" w:cs="Arial"/>
          <w:sz w:val="20"/>
          <w:szCs w:val="20"/>
        </w:rPr>
        <w:t>Based on MIB info, perform SIB1 decoding (DL, PDCCH and PDSCH corresponding CORESET0)</w:t>
      </w:r>
    </w:p>
    <w:p w14:paraId="7D2A3F89" w14:textId="77777777" w:rsidR="00616901" w:rsidRDefault="00616901" w:rsidP="00616901">
      <w:pPr>
        <w:pStyle w:val="TH"/>
        <w:numPr>
          <w:ilvl w:val="0"/>
          <w:numId w:val="44"/>
        </w:numPr>
        <w:jc w:val="left"/>
        <w:rPr>
          <w:b w:val="0"/>
          <w:noProof/>
          <w:sz w:val="20"/>
          <w:szCs w:val="20"/>
        </w:rPr>
      </w:pPr>
      <w:r>
        <w:rPr>
          <w:b w:val="0"/>
          <w:noProof/>
          <w:sz w:val="20"/>
          <w:szCs w:val="20"/>
        </w:rPr>
        <w:t>RACH procedure (UL/DL)</w:t>
      </w:r>
    </w:p>
    <w:p w14:paraId="58D45744" w14:textId="77777777" w:rsidR="00616901" w:rsidRDefault="00616901" w:rsidP="00616901">
      <w:pPr>
        <w:pStyle w:val="TH"/>
        <w:jc w:val="left"/>
        <w:rPr>
          <w:b w:val="0"/>
          <w:noProof/>
          <w:sz w:val="20"/>
          <w:szCs w:val="20"/>
        </w:rPr>
      </w:pPr>
    </w:p>
    <w:p w14:paraId="6524A624" w14:textId="3321827F" w:rsidR="00616901" w:rsidRDefault="004019EA" w:rsidP="00616901">
      <w:pPr>
        <w:pStyle w:val="TH"/>
        <w:jc w:val="left"/>
        <w:rPr>
          <w:b w:val="0"/>
          <w:noProof/>
          <w:sz w:val="20"/>
          <w:szCs w:val="20"/>
        </w:rPr>
      </w:pPr>
      <w:r>
        <w:rPr>
          <w:b w:val="0"/>
          <w:noProof/>
          <w:sz w:val="20"/>
          <w:szCs w:val="20"/>
        </w:rPr>
        <w:t>For UEs a</w:t>
      </w:r>
      <w:r w:rsidR="00616901">
        <w:rPr>
          <w:b w:val="0"/>
          <w:noProof/>
          <w:sz w:val="20"/>
          <w:szCs w:val="20"/>
        </w:rPr>
        <w:t xml:space="preserve">t cell edge, </w:t>
      </w:r>
      <w:r w:rsidR="00AE7978">
        <w:rPr>
          <w:b w:val="0"/>
          <w:noProof/>
          <w:sz w:val="20"/>
          <w:szCs w:val="20"/>
        </w:rPr>
        <w:t xml:space="preserve">during the initial access, </w:t>
      </w:r>
      <w:r w:rsidR="00616901">
        <w:rPr>
          <w:b w:val="0"/>
          <w:noProof/>
          <w:sz w:val="20"/>
          <w:szCs w:val="20"/>
        </w:rPr>
        <w:t xml:space="preserve">comparing with ‘narrow’ beams used for control and data transmisisons in RRC connected mode, we thinik ‘fat’ beams don’t necessarily degrade cell coverage. </w:t>
      </w:r>
    </w:p>
    <w:p w14:paraId="4A069622" w14:textId="77777777" w:rsidR="00616901" w:rsidRDefault="00616901" w:rsidP="00616901">
      <w:pPr>
        <w:pStyle w:val="TH"/>
        <w:jc w:val="left"/>
        <w:rPr>
          <w:b w:val="0"/>
          <w:noProof/>
          <w:sz w:val="20"/>
          <w:szCs w:val="20"/>
        </w:rPr>
      </w:pPr>
    </w:p>
    <w:p w14:paraId="79BA7522" w14:textId="7877F45C" w:rsidR="00616901" w:rsidRPr="001E660C" w:rsidRDefault="00616901" w:rsidP="00616901">
      <w:pPr>
        <w:pStyle w:val="TH"/>
        <w:jc w:val="left"/>
        <w:rPr>
          <w:b w:val="0"/>
          <w:noProof/>
          <w:sz w:val="20"/>
          <w:szCs w:val="20"/>
        </w:rPr>
      </w:pPr>
      <w:r>
        <w:rPr>
          <w:b w:val="0"/>
          <w:noProof/>
          <w:sz w:val="20"/>
          <w:szCs w:val="20"/>
        </w:rPr>
        <w:t xml:space="preserve">First, a UE can detect PSS and SSS with ‘fat’ beams </w:t>
      </w:r>
      <w:r w:rsidR="00D66D24">
        <w:rPr>
          <w:b w:val="0"/>
          <w:noProof/>
          <w:sz w:val="20"/>
          <w:szCs w:val="20"/>
        </w:rPr>
        <w:t xml:space="preserve">in low SNR </w:t>
      </w:r>
      <w:r w:rsidR="00BB082E">
        <w:rPr>
          <w:b w:val="0"/>
          <w:noProof/>
          <w:sz w:val="20"/>
          <w:szCs w:val="20"/>
        </w:rPr>
        <w:t>since</w:t>
      </w:r>
      <w:r w:rsidR="00D66D24">
        <w:rPr>
          <w:b w:val="0"/>
          <w:noProof/>
          <w:sz w:val="20"/>
          <w:szCs w:val="20"/>
        </w:rPr>
        <w:t xml:space="preserve"> miss detection rate becomes low with </w:t>
      </w:r>
      <w:r w:rsidR="00BB082E">
        <w:rPr>
          <w:b w:val="0"/>
          <w:noProof/>
          <w:sz w:val="20"/>
          <w:szCs w:val="20"/>
        </w:rPr>
        <w:t xml:space="preserve">multi-shot detection on </w:t>
      </w:r>
      <w:r w:rsidR="00D66D24">
        <w:rPr>
          <w:b w:val="0"/>
          <w:noProof/>
          <w:sz w:val="20"/>
          <w:szCs w:val="20"/>
        </w:rPr>
        <w:t>repeated SSB bursts</w:t>
      </w:r>
      <w:r w:rsidR="00BB082E">
        <w:rPr>
          <w:b w:val="0"/>
          <w:noProof/>
          <w:sz w:val="20"/>
          <w:szCs w:val="20"/>
        </w:rPr>
        <w:t xml:space="preserve">. </w:t>
      </w:r>
    </w:p>
    <w:p w14:paraId="012C90F1" w14:textId="77777777" w:rsidR="00616901" w:rsidRDefault="00616901" w:rsidP="00616901">
      <w:pPr>
        <w:rPr>
          <w:rFonts w:ascii="Arial" w:eastAsiaTheme="minorEastAsia" w:hAnsi="Arial" w:cs="Arial"/>
          <w:sz w:val="20"/>
          <w:szCs w:val="20"/>
        </w:rPr>
      </w:pPr>
    </w:p>
    <w:p w14:paraId="25C11D22" w14:textId="38F2FB74" w:rsidR="00616901" w:rsidRDefault="00291ED5" w:rsidP="00616901">
      <w:pPr>
        <w:rPr>
          <w:rFonts w:ascii="Arial" w:hAnsi="Arial" w:cs="Arial"/>
          <w:sz w:val="20"/>
          <w:szCs w:val="20"/>
        </w:rPr>
      </w:pPr>
      <w:r w:rsidRPr="000D42E9">
        <w:rPr>
          <w:rFonts w:ascii="Arial" w:hAnsi="Arial" w:cs="Arial"/>
          <w:noProof/>
          <w:sz w:val="20"/>
          <w:szCs w:val="20"/>
        </w:rPr>
        <mc:AlternateContent>
          <mc:Choice Requires="wps">
            <w:drawing>
              <wp:anchor distT="45720" distB="45720" distL="114300" distR="114300" simplePos="0" relativeHeight="251667456" behindDoc="0" locked="0" layoutInCell="1" allowOverlap="1" wp14:anchorId="15197D7A" wp14:editId="121EA3BC">
                <wp:simplePos x="0" y="0"/>
                <wp:positionH relativeFrom="margin">
                  <wp:align>right</wp:align>
                </wp:positionH>
                <wp:positionV relativeFrom="paragraph">
                  <wp:posOffset>581660</wp:posOffset>
                </wp:positionV>
                <wp:extent cx="6086475" cy="1209675"/>
                <wp:effectExtent l="0" t="0" r="28575" b="285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209675"/>
                        </a:xfrm>
                        <a:prstGeom prst="rect">
                          <a:avLst/>
                        </a:prstGeom>
                        <a:solidFill>
                          <a:srgbClr val="FFFFFF"/>
                        </a:solidFill>
                        <a:ln w="9525">
                          <a:solidFill>
                            <a:srgbClr val="000000"/>
                          </a:solidFill>
                          <a:miter lim="800000"/>
                          <a:headEnd/>
                          <a:tailEnd/>
                        </a:ln>
                      </wps:spPr>
                      <wps:txbx id="3">
                        <w:txbxContent>
                          <w:p w14:paraId="3E611033" w14:textId="77777777" w:rsidR="00E4340B" w:rsidRPr="00A61F62" w:rsidRDefault="00E4340B" w:rsidP="00616901">
                            <w:pPr>
                              <w:rPr>
                                <w:rFonts w:asciiTheme="minorHAnsi" w:hAnsiTheme="minorHAnsi" w:cs="Arial"/>
                                <w:b/>
                                <w:sz w:val="20"/>
                                <w:szCs w:val="20"/>
                              </w:rPr>
                            </w:pPr>
                            <w:r w:rsidRPr="00A61F62">
                              <w:rPr>
                                <w:rFonts w:asciiTheme="minorHAnsi" w:hAnsiTheme="minorHAnsi" w:cs="Arial"/>
                                <w:b/>
                                <w:sz w:val="20"/>
                                <w:szCs w:val="20"/>
                              </w:rPr>
                              <w:t>5.2 System information</w:t>
                            </w:r>
                          </w:p>
                          <w:p w14:paraId="2CB75C28" w14:textId="77777777" w:rsidR="00E4340B" w:rsidRPr="00A61F62" w:rsidRDefault="00E4340B" w:rsidP="00616901">
                            <w:pPr>
                              <w:rPr>
                                <w:rFonts w:asciiTheme="minorHAnsi" w:hAnsiTheme="minorHAnsi" w:cs="Arial"/>
                                <w:b/>
                                <w:sz w:val="20"/>
                                <w:szCs w:val="20"/>
                              </w:rPr>
                            </w:pPr>
                            <w:r w:rsidRPr="00A61F62">
                              <w:rPr>
                                <w:rFonts w:asciiTheme="minorHAnsi" w:hAnsiTheme="minorHAnsi" w:cs="Arial"/>
                                <w:b/>
                                <w:sz w:val="20"/>
                                <w:szCs w:val="20"/>
                              </w:rPr>
                              <w:t xml:space="preserve">5.2.1 Introduction </w:t>
                            </w:r>
                          </w:p>
                          <w:p w14:paraId="11572607" w14:textId="77777777" w:rsidR="00E4340B" w:rsidRPr="00A61F62" w:rsidRDefault="00E4340B" w:rsidP="00616901">
                            <w:pPr>
                              <w:rPr>
                                <w:rFonts w:asciiTheme="minorHAnsi" w:hAnsiTheme="minorHAnsi" w:cs="Arial"/>
                                <w:sz w:val="20"/>
                                <w:szCs w:val="20"/>
                              </w:rPr>
                            </w:pPr>
                            <w:r w:rsidRPr="00A61F62">
                              <w:rPr>
                                <w:rFonts w:asciiTheme="minorHAnsi" w:hAnsiTheme="minorHAnsi" w:cs="Arial"/>
                                <w:sz w:val="20"/>
                                <w:szCs w:val="20"/>
                              </w:rPr>
                              <w:t xml:space="preserve">System Information (SI) is divided into the MIB and a number of SIBs where: </w:t>
                            </w:r>
                          </w:p>
                          <w:p w14:paraId="575A968F" w14:textId="77777777" w:rsidR="00E4340B" w:rsidRPr="00A61F62" w:rsidRDefault="00E4340B" w:rsidP="00616901">
                            <w:pPr>
                              <w:rPr>
                                <w:rFonts w:asciiTheme="minorHAnsi" w:hAnsiTheme="minorHAnsi" w:cs="Arial"/>
                                <w:sz w:val="20"/>
                                <w:szCs w:val="20"/>
                              </w:rPr>
                            </w:pPr>
                          </w:p>
                          <w:p w14:paraId="494ED8BF" w14:textId="77777777" w:rsidR="00E4340B" w:rsidRPr="00A61F62" w:rsidRDefault="00E4340B" w:rsidP="00616901">
                            <w:pPr>
                              <w:rPr>
                                <w:rFonts w:asciiTheme="minorHAnsi" w:hAnsiTheme="minorHAnsi" w:cs="Arial"/>
                                <w:sz w:val="20"/>
                                <w:szCs w:val="20"/>
                              </w:rPr>
                            </w:pPr>
                            <w:r w:rsidRPr="00A61F62">
                              <w:rPr>
                                <w:rFonts w:asciiTheme="minorHAnsi" w:hAnsiTheme="minorHAnsi" w:cs="Arial"/>
                                <w:sz w:val="20"/>
                                <w:szCs w:val="20"/>
                              </w:rPr>
                              <w:t xml:space="preserve">- the </w:t>
                            </w:r>
                            <w:r w:rsidRPr="00A61F62">
                              <w:rPr>
                                <w:rFonts w:asciiTheme="minorHAnsi" w:hAnsiTheme="minorHAnsi" w:cs="Arial"/>
                                <w:sz w:val="20"/>
                                <w:szCs w:val="20"/>
                                <w:highlight w:val="yellow"/>
                              </w:rPr>
                              <w:t>MIB</w:t>
                            </w:r>
                            <w:r w:rsidRPr="00A61F62">
                              <w:rPr>
                                <w:rFonts w:asciiTheme="minorHAnsi" w:hAnsiTheme="minorHAnsi" w:cs="Arial"/>
                                <w:sz w:val="20"/>
                                <w:szCs w:val="20"/>
                              </w:rPr>
                              <w:t xml:space="preserve"> is always transmitted on the BCH with </w:t>
                            </w:r>
                            <w:r w:rsidRPr="00A61F62">
                              <w:rPr>
                                <w:rFonts w:asciiTheme="minorHAnsi" w:hAnsiTheme="minorHAnsi" w:cs="Arial"/>
                                <w:sz w:val="20"/>
                                <w:szCs w:val="20"/>
                                <w:highlight w:val="yellow"/>
                              </w:rPr>
                              <w:t>a periodicity of 80 ms</w:t>
                            </w:r>
                            <w:r w:rsidRPr="00A61F62">
                              <w:rPr>
                                <w:rFonts w:asciiTheme="minorHAnsi" w:hAnsiTheme="minorHAnsi" w:cs="Arial"/>
                                <w:sz w:val="20"/>
                                <w:szCs w:val="20"/>
                              </w:rPr>
                              <w:t xml:space="preserve"> </w:t>
                            </w:r>
                            <w:r w:rsidRPr="00A61F62">
                              <w:rPr>
                                <w:rFonts w:asciiTheme="minorHAnsi" w:hAnsiTheme="minorHAnsi" w:cs="Arial"/>
                                <w:sz w:val="20"/>
                                <w:szCs w:val="20"/>
                                <w:highlight w:val="yellow"/>
                              </w:rPr>
                              <w:t>and repetitions made within 80 ms</w:t>
                            </w:r>
                            <w:r w:rsidRPr="00A61F62">
                              <w:rPr>
                                <w:rFonts w:asciiTheme="minorHAnsi" w:hAnsiTheme="minorHAnsi" w:cs="Arial"/>
                                <w:sz w:val="20"/>
                                <w:szCs w:val="20"/>
                              </w:rPr>
                              <w:t xml:space="preserve"> (TS 38.212 [17], clause 7.1) and it includes parameters that are needed to acquire SIB1 from the cell. The first transmission of the MIB is scheduled in subframes as defined in TS 38.213 [13], clause 4.1 and </w:t>
                            </w:r>
                            <w:r w:rsidRPr="00A61F62">
                              <w:rPr>
                                <w:rFonts w:asciiTheme="minorHAnsi" w:hAnsiTheme="minorHAnsi" w:cs="Arial"/>
                                <w:sz w:val="20"/>
                                <w:szCs w:val="20"/>
                                <w:highlight w:val="yellow"/>
                              </w:rPr>
                              <w:t>repetitions are scheduled according to the period of SSB</w:t>
                            </w:r>
                            <w:r w:rsidRPr="00A61F62">
                              <w:rPr>
                                <w:rFonts w:asciiTheme="minorHAnsi" w:hAnsiTheme="minorHAnsi" w:cs="Arial"/>
                                <w:sz w:val="20"/>
                                <w:szCs w:val="20"/>
                              </w:rPr>
                              <w:t>;</w:t>
                            </w:r>
                          </w:p>
                          <w:p w14:paraId="70DDE755" w14:textId="77777777" w:rsidR="00E4340B" w:rsidRDefault="00E4340B" w:rsidP="00616901"/>
                          <w:p w14:paraId="0C00A0D1" w14:textId="77777777" w:rsidR="00E4340B" w:rsidRPr="00A61F62" w:rsidRDefault="00E4340B" w:rsidP="00616901">
                            <w:pPr>
                              <w:rPr>
                                <w:rFonts w:asciiTheme="minorHAnsi" w:hAnsiTheme="minorHAnsi" w:cs="Arial"/>
                                <w:sz w:val="20"/>
                                <w:szCs w:val="20"/>
                              </w:rPr>
                            </w:pPr>
                            <w:r w:rsidRPr="00A61F62">
                              <w:rPr>
                                <w:rFonts w:asciiTheme="minorHAnsi" w:hAnsiTheme="minorHAnsi" w:cs="Arial"/>
                                <w:sz w:val="20"/>
                                <w:szCs w:val="20"/>
                              </w:rPr>
                              <w:t xml:space="preserve"> - the SIB1 is transmitted on the DL-SCH with </w:t>
                            </w:r>
                            <w:r w:rsidRPr="00A61F62">
                              <w:rPr>
                                <w:rFonts w:asciiTheme="minorHAnsi" w:hAnsiTheme="minorHAnsi" w:cs="Arial"/>
                                <w:sz w:val="20"/>
                                <w:szCs w:val="20"/>
                                <w:highlight w:val="yellow"/>
                              </w:rPr>
                              <w:t>a periodicity of 160 ms</w:t>
                            </w:r>
                            <w:r w:rsidRPr="00A61F62">
                              <w:rPr>
                                <w:rFonts w:asciiTheme="minorHAnsi" w:hAnsiTheme="minorHAnsi" w:cs="Arial"/>
                                <w:sz w:val="20"/>
                                <w:szCs w:val="20"/>
                              </w:rPr>
                              <w:t xml:space="preserve"> and variable transmission repetition periodicity within 160 ms as specified in TS 38.213 [13], clause 13. The default transmission repetition periodicity of SIB1 is 20 ms but the actual transmission repetition periodicity is up to network implementation. For SSB and CORESET multiplexing </w:t>
                            </w:r>
                            <w:r w:rsidRPr="00A61F62">
                              <w:rPr>
                                <w:rFonts w:asciiTheme="minorHAnsi" w:hAnsiTheme="minorHAnsi" w:cs="Arial"/>
                                <w:sz w:val="20"/>
                                <w:szCs w:val="20"/>
                                <w:highlight w:val="yellow"/>
                              </w:rPr>
                              <w:t>pattern 1</w:t>
                            </w:r>
                            <w:r w:rsidRPr="00A61F62">
                              <w:rPr>
                                <w:rFonts w:asciiTheme="minorHAnsi" w:hAnsiTheme="minorHAnsi" w:cs="Arial"/>
                                <w:sz w:val="20"/>
                                <w:szCs w:val="20"/>
                              </w:rPr>
                              <w:t xml:space="preserve">, </w:t>
                            </w:r>
                            <w:r w:rsidRPr="00A61F62">
                              <w:rPr>
                                <w:rFonts w:asciiTheme="minorHAnsi" w:hAnsiTheme="minorHAnsi" w:cs="Arial"/>
                                <w:sz w:val="20"/>
                                <w:szCs w:val="20"/>
                                <w:highlight w:val="yellow"/>
                              </w:rPr>
                              <w:t>SIB1 repetition transmission period is 20 ms</w:t>
                            </w:r>
                            <w:r w:rsidRPr="00A61F62">
                              <w:rPr>
                                <w:rFonts w:asciiTheme="minorHAnsi" w:hAnsiTheme="minorHAnsi" w:cs="Arial"/>
                                <w:sz w:val="20"/>
                                <w:szCs w:val="20"/>
                              </w:rPr>
                              <w:t xml:space="preserve">. For SSB and CORESET multiplexing </w:t>
                            </w:r>
                            <w:r w:rsidRPr="00A61F62">
                              <w:rPr>
                                <w:rFonts w:asciiTheme="minorHAnsi" w:hAnsiTheme="minorHAnsi" w:cs="Arial"/>
                                <w:sz w:val="20"/>
                                <w:szCs w:val="20"/>
                                <w:highlight w:val="yellow"/>
                              </w:rPr>
                              <w:t>pattern 2/3,</w:t>
                            </w:r>
                            <w:r w:rsidRPr="00A61F62">
                              <w:rPr>
                                <w:rFonts w:asciiTheme="minorHAnsi" w:hAnsiTheme="minorHAnsi" w:cs="Arial"/>
                                <w:sz w:val="20"/>
                                <w:szCs w:val="20"/>
                              </w:rPr>
                              <w:t xml:space="preserve"> </w:t>
                            </w:r>
                            <w:r w:rsidRPr="00A61F62">
                              <w:rPr>
                                <w:rFonts w:asciiTheme="minorHAnsi" w:hAnsiTheme="minorHAnsi" w:cs="Arial"/>
                                <w:sz w:val="20"/>
                                <w:szCs w:val="20"/>
                                <w:highlight w:val="yellow"/>
                              </w:rPr>
                              <w:t>SIB1 transmission repetition period is the same as the SSB period</w:t>
                            </w:r>
                            <w:r w:rsidRPr="00A61F62">
                              <w:rPr>
                                <w:rFonts w:asciiTheme="minorHAnsi" w:hAnsiTheme="minorHAnsi" w:cs="Arial"/>
                                <w:sz w:val="20"/>
                                <w:szCs w:val="20"/>
                              </w:rPr>
                              <w:t xml:space="preserve"> (TS 38.213 [13], clause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197D7A" id="Text Box 3" o:spid="_x0000_s1028" type="#_x0000_t202" style="position:absolute;margin-left:428.05pt;margin-top:45.8pt;width:479.25pt;height:95.2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JVJwIAAEw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">
                <v:textbox style="mso-next-textbox:#_x0000_s1029">
                  <w:txbxContent>
                    <w:p w14:paraId="3E611033" w14:textId="77777777" w:rsidR="00E4340B" w:rsidRPr="00A61F62" w:rsidRDefault="00E4340B" w:rsidP="00616901">
                      <w:pPr>
                        <w:rPr>
                          <w:rFonts w:asciiTheme="minorHAnsi" w:hAnsiTheme="minorHAnsi" w:cs="Arial"/>
                          <w:b/>
                          <w:sz w:val="20"/>
                          <w:szCs w:val="20"/>
                        </w:rPr>
                      </w:pPr>
                      <w:r w:rsidRPr="00A61F62">
                        <w:rPr>
                          <w:rFonts w:asciiTheme="minorHAnsi" w:hAnsiTheme="minorHAnsi" w:cs="Arial"/>
                          <w:b/>
                          <w:sz w:val="20"/>
                          <w:szCs w:val="20"/>
                        </w:rPr>
                        <w:t>5.2 System information</w:t>
                      </w:r>
                    </w:p>
                    <w:p w14:paraId="2CB75C28" w14:textId="77777777" w:rsidR="00E4340B" w:rsidRPr="00A61F62" w:rsidRDefault="00E4340B" w:rsidP="00616901">
                      <w:pPr>
                        <w:rPr>
                          <w:rFonts w:asciiTheme="minorHAnsi" w:hAnsiTheme="minorHAnsi" w:cs="Arial"/>
                          <w:b/>
                          <w:sz w:val="20"/>
                          <w:szCs w:val="20"/>
                        </w:rPr>
                      </w:pPr>
                      <w:r w:rsidRPr="00A61F62">
                        <w:rPr>
                          <w:rFonts w:asciiTheme="minorHAnsi" w:hAnsiTheme="minorHAnsi" w:cs="Arial"/>
                          <w:b/>
                          <w:sz w:val="20"/>
                          <w:szCs w:val="20"/>
                        </w:rPr>
                        <w:t xml:space="preserve">5.2.1 Introduction </w:t>
                      </w:r>
                    </w:p>
                    <w:p w14:paraId="11572607" w14:textId="77777777" w:rsidR="00E4340B" w:rsidRPr="00A61F62" w:rsidRDefault="00E4340B" w:rsidP="00616901">
                      <w:pPr>
                        <w:rPr>
                          <w:rFonts w:asciiTheme="minorHAnsi" w:hAnsiTheme="minorHAnsi" w:cs="Arial"/>
                          <w:sz w:val="20"/>
                          <w:szCs w:val="20"/>
                        </w:rPr>
                      </w:pPr>
                      <w:r w:rsidRPr="00A61F62">
                        <w:rPr>
                          <w:rFonts w:asciiTheme="minorHAnsi" w:hAnsiTheme="minorHAnsi" w:cs="Arial"/>
                          <w:sz w:val="20"/>
                          <w:szCs w:val="20"/>
                        </w:rPr>
                        <w:t xml:space="preserve">System Information (SI) is divided into the MIB and a number of SIBs where: </w:t>
                      </w:r>
                    </w:p>
                    <w:p w14:paraId="575A968F" w14:textId="77777777" w:rsidR="00E4340B" w:rsidRPr="00A61F62" w:rsidRDefault="00E4340B" w:rsidP="00616901">
                      <w:pPr>
                        <w:rPr>
                          <w:rFonts w:asciiTheme="minorHAnsi" w:hAnsiTheme="minorHAnsi" w:cs="Arial"/>
                          <w:sz w:val="20"/>
                          <w:szCs w:val="20"/>
                        </w:rPr>
                      </w:pPr>
                    </w:p>
                    <w:p w14:paraId="494ED8BF" w14:textId="77777777" w:rsidR="00E4340B" w:rsidRPr="00A61F62" w:rsidRDefault="00E4340B" w:rsidP="00616901">
                      <w:pPr>
                        <w:rPr>
                          <w:rFonts w:asciiTheme="minorHAnsi" w:hAnsiTheme="minorHAnsi" w:cs="Arial"/>
                          <w:sz w:val="20"/>
                          <w:szCs w:val="20"/>
                        </w:rPr>
                      </w:pPr>
                      <w:r w:rsidRPr="00A61F62">
                        <w:rPr>
                          <w:rFonts w:asciiTheme="minorHAnsi" w:hAnsiTheme="minorHAnsi" w:cs="Arial"/>
                          <w:sz w:val="20"/>
                          <w:szCs w:val="20"/>
                        </w:rPr>
                        <w:t xml:space="preserve">- the </w:t>
                      </w:r>
                      <w:r w:rsidRPr="00A61F62">
                        <w:rPr>
                          <w:rFonts w:asciiTheme="minorHAnsi" w:hAnsiTheme="minorHAnsi" w:cs="Arial"/>
                          <w:sz w:val="20"/>
                          <w:szCs w:val="20"/>
                          <w:highlight w:val="yellow"/>
                        </w:rPr>
                        <w:t>MIB</w:t>
                      </w:r>
                      <w:r w:rsidRPr="00A61F62">
                        <w:rPr>
                          <w:rFonts w:asciiTheme="minorHAnsi" w:hAnsiTheme="minorHAnsi" w:cs="Arial"/>
                          <w:sz w:val="20"/>
                          <w:szCs w:val="20"/>
                        </w:rPr>
                        <w:t xml:space="preserve"> is always transmitted on the BCH with </w:t>
                      </w:r>
                      <w:r w:rsidRPr="00A61F62">
                        <w:rPr>
                          <w:rFonts w:asciiTheme="minorHAnsi" w:hAnsiTheme="minorHAnsi" w:cs="Arial"/>
                          <w:sz w:val="20"/>
                          <w:szCs w:val="20"/>
                          <w:highlight w:val="yellow"/>
                        </w:rPr>
                        <w:t>a periodicity of 80 ms</w:t>
                      </w:r>
                      <w:r w:rsidRPr="00A61F62">
                        <w:rPr>
                          <w:rFonts w:asciiTheme="minorHAnsi" w:hAnsiTheme="minorHAnsi" w:cs="Arial"/>
                          <w:sz w:val="20"/>
                          <w:szCs w:val="20"/>
                        </w:rPr>
                        <w:t xml:space="preserve"> </w:t>
                      </w:r>
                      <w:r w:rsidRPr="00A61F62">
                        <w:rPr>
                          <w:rFonts w:asciiTheme="minorHAnsi" w:hAnsiTheme="minorHAnsi" w:cs="Arial"/>
                          <w:sz w:val="20"/>
                          <w:szCs w:val="20"/>
                          <w:highlight w:val="yellow"/>
                        </w:rPr>
                        <w:t>and repetitions made within 80 ms</w:t>
                      </w:r>
                      <w:r w:rsidRPr="00A61F62">
                        <w:rPr>
                          <w:rFonts w:asciiTheme="minorHAnsi" w:hAnsiTheme="minorHAnsi" w:cs="Arial"/>
                          <w:sz w:val="20"/>
                          <w:szCs w:val="20"/>
                        </w:rPr>
                        <w:t xml:space="preserve"> (TS 38.212 [17], clause 7.1) and it includes parameters that are needed to acquire SIB1 from the cell. The first transmission of the MIB is scheduled in subframes as defined in TS 38.213 [13], clause 4.1 and </w:t>
                      </w:r>
                      <w:r w:rsidRPr="00A61F62">
                        <w:rPr>
                          <w:rFonts w:asciiTheme="minorHAnsi" w:hAnsiTheme="minorHAnsi" w:cs="Arial"/>
                          <w:sz w:val="20"/>
                          <w:szCs w:val="20"/>
                          <w:highlight w:val="yellow"/>
                        </w:rPr>
                        <w:t>repetitions are scheduled according to the period of SSB</w:t>
                      </w:r>
                      <w:r w:rsidRPr="00A61F62">
                        <w:rPr>
                          <w:rFonts w:asciiTheme="minorHAnsi" w:hAnsiTheme="minorHAnsi" w:cs="Arial"/>
                          <w:sz w:val="20"/>
                          <w:szCs w:val="20"/>
                        </w:rPr>
                        <w:t>;</w:t>
                      </w:r>
                    </w:p>
                    <w:p w14:paraId="70DDE755" w14:textId="77777777" w:rsidR="00E4340B" w:rsidRDefault="00E4340B" w:rsidP="00616901"/>
                    <w:p w14:paraId="0C00A0D1" w14:textId="77777777" w:rsidR="00E4340B" w:rsidRPr="00A61F62" w:rsidRDefault="00E4340B" w:rsidP="00616901">
                      <w:pPr>
                        <w:rPr>
                          <w:rFonts w:asciiTheme="minorHAnsi" w:hAnsiTheme="minorHAnsi" w:cs="Arial"/>
                          <w:sz w:val="20"/>
                          <w:szCs w:val="20"/>
                        </w:rPr>
                      </w:pPr>
                      <w:r w:rsidRPr="00A61F62">
                        <w:rPr>
                          <w:rFonts w:asciiTheme="minorHAnsi" w:hAnsiTheme="minorHAnsi" w:cs="Arial"/>
                          <w:sz w:val="20"/>
                          <w:szCs w:val="20"/>
                        </w:rPr>
                        <w:t xml:space="preserve"> - the SIB1 is transmitted on the DL-SCH with </w:t>
                      </w:r>
                      <w:r w:rsidRPr="00A61F62">
                        <w:rPr>
                          <w:rFonts w:asciiTheme="minorHAnsi" w:hAnsiTheme="minorHAnsi" w:cs="Arial"/>
                          <w:sz w:val="20"/>
                          <w:szCs w:val="20"/>
                          <w:highlight w:val="yellow"/>
                        </w:rPr>
                        <w:t>a periodicity of 160 ms</w:t>
                      </w:r>
                      <w:r w:rsidRPr="00A61F62">
                        <w:rPr>
                          <w:rFonts w:asciiTheme="minorHAnsi" w:hAnsiTheme="minorHAnsi" w:cs="Arial"/>
                          <w:sz w:val="20"/>
                          <w:szCs w:val="20"/>
                        </w:rPr>
                        <w:t xml:space="preserve"> and variable transmission repetition periodicity within 160 ms as specified in TS 38.213 [13], clause 13. The default transmission repetition periodicity of SIB1 is 20 ms but the actual transmission repetition periodicity is up to network implementation. For SSB and CORESET multiplexing </w:t>
                      </w:r>
                      <w:r w:rsidRPr="00A61F62">
                        <w:rPr>
                          <w:rFonts w:asciiTheme="minorHAnsi" w:hAnsiTheme="minorHAnsi" w:cs="Arial"/>
                          <w:sz w:val="20"/>
                          <w:szCs w:val="20"/>
                          <w:highlight w:val="yellow"/>
                        </w:rPr>
                        <w:t>pattern 1</w:t>
                      </w:r>
                      <w:r w:rsidRPr="00A61F62">
                        <w:rPr>
                          <w:rFonts w:asciiTheme="minorHAnsi" w:hAnsiTheme="minorHAnsi" w:cs="Arial"/>
                          <w:sz w:val="20"/>
                          <w:szCs w:val="20"/>
                        </w:rPr>
                        <w:t xml:space="preserve">, </w:t>
                      </w:r>
                      <w:r w:rsidRPr="00A61F62">
                        <w:rPr>
                          <w:rFonts w:asciiTheme="minorHAnsi" w:hAnsiTheme="minorHAnsi" w:cs="Arial"/>
                          <w:sz w:val="20"/>
                          <w:szCs w:val="20"/>
                          <w:highlight w:val="yellow"/>
                        </w:rPr>
                        <w:t>SIB1 repetition transmission period is 20 ms</w:t>
                      </w:r>
                      <w:r w:rsidRPr="00A61F62">
                        <w:rPr>
                          <w:rFonts w:asciiTheme="minorHAnsi" w:hAnsiTheme="minorHAnsi" w:cs="Arial"/>
                          <w:sz w:val="20"/>
                          <w:szCs w:val="20"/>
                        </w:rPr>
                        <w:t xml:space="preserve">. For SSB and CORESET multiplexing </w:t>
                      </w:r>
                      <w:r w:rsidRPr="00A61F62">
                        <w:rPr>
                          <w:rFonts w:asciiTheme="minorHAnsi" w:hAnsiTheme="minorHAnsi" w:cs="Arial"/>
                          <w:sz w:val="20"/>
                          <w:szCs w:val="20"/>
                          <w:highlight w:val="yellow"/>
                        </w:rPr>
                        <w:t>pattern 2/3,</w:t>
                      </w:r>
                      <w:r w:rsidRPr="00A61F62">
                        <w:rPr>
                          <w:rFonts w:asciiTheme="minorHAnsi" w:hAnsiTheme="minorHAnsi" w:cs="Arial"/>
                          <w:sz w:val="20"/>
                          <w:szCs w:val="20"/>
                        </w:rPr>
                        <w:t xml:space="preserve"> </w:t>
                      </w:r>
                      <w:r w:rsidRPr="00A61F62">
                        <w:rPr>
                          <w:rFonts w:asciiTheme="minorHAnsi" w:hAnsiTheme="minorHAnsi" w:cs="Arial"/>
                          <w:sz w:val="20"/>
                          <w:szCs w:val="20"/>
                          <w:highlight w:val="yellow"/>
                        </w:rPr>
                        <w:t>SIB1 transmission repetition period is the same as the SSB period</w:t>
                      </w:r>
                      <w:r w:rsidRPr="00A61F62">
                        <w:rPr>
                          <w:rFonts w:asciiTheme="minorHAnsi" w:hAnsiTheme="minorHAnsi" w:cs="Arial"/>
                          <w:sz w:val="20"/>
                          <w:szCs w:val="20"/>
                        </w:rPr>
                        <w:t xml:space="preserve"> (TS 38.213 [13], clause 13).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txbxContent>
                </v:textbox>
                <w10:wrap type="square" anchorx="margin"/>
              </v:shape>
            </w:pict>
          </mc:Fallback>
        </mc:AlternateContent>
      </w:r>
      <w:r w:rsidR="00616901">
        <w:rPr>
          <w:rFonts w:ascii="Arial" w:hAnsi="Arial" w:cs="Arial"/>
          <w:sz w:val="20"/>
          <w:szCs w:val="20"/>
        </w:rPr>
        <w:t>With 20ms SSB periodicity in the side condition, MIB and SIB1 can be decoded with soft-combining of multiple repetitions. The repetitions of MIB and SIB1 are 4 times and 8 times within 80ms MIB periodicity and 160ms SIB1 periodicity respectively. See system information description captured here from 38.331</w:t>
      </w:r>
    </w:p>
    <w:p w14:paraId="0EACC729" w14:textId="1B44B5D4" w:rsidR="004C68F8" w:rsidRDefault="00995D98" w:rsidP="00616901">
      <w:pPr>
        <w:rPr>
          <w:rFonts w:ascii="Arial" w:hAnsi="Arial" w:cs="Arial"/>
          <w:sz w:val="20"/>
          <w:szCs w:val="20"/>
        </w:rPr>
      </w:pPr>
      <w:r w:rsidRPr="00253363">
        <w:rPr>
          <w:rFonts w:ascii="Arial" w:hAnsi="Arial" w:cs="Arial"/>
          <w:noProof/>
          <w:sz w:val="20"/>
          <w:szCs w:val="20"/>
        </w:rPr>
        <w:lastRenderedPageBreak/>
        <mc:AlternateContent>
          <mc:Choice Requires="wps">
            <w:drawing>
              <wp:anchor distT="45720" distB="45720" distL="114300" distR="114300" simplePos="0" relativeHeight="251668480" behindDoc="0" locked="0" layoutInCell="1" allowOverlap="1" wp14:anchorId="32C165E1" wp14:editId="36004FBF">
                <wp:simplePos x="0" y="0"/>
                <wp:positionH relativeFrom="margin">
                  <wp:align>center</wp:align>
                </wp:positionH>
                <wp:positionV relativeFrom="paragraph">
                  <wp:posOffset>0</wp:posOffset>
                </wp:positionV>
                <wp:extent cx="6000750" cy="152400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524000"/>
                        </a:xfrm>
                        <a:prstGeom prst="rect">
                          <a:avLst/>
                        </a:prstGeom>
                        <a:solidFill>
                          <a:srgbClr val="FFFFFF"/>
                        </a:solidFill>
                        <a:ln w="9525">
                          <a:solidFill>
                            <a:srgbClr val="000000"/>
                          </a:solidFill>
                          <a:miter lim="800000"/>
                          <a:headEnd/>
                          <a:tailEnd/>
                        </a:ln>
                      </wps:spPr>
                      <wps:linkedTxbx id="3"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C165E1" id="_x0000_s1029" type="#_x0000_t202" style="position:absolute;margin-left:0;margin-top:0;width:472.5pt;height:120pt;z-index:25166848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">
                <v:textbox>
                  <w:txbxContent/>
                </v:textbox>
                <w10:wrap type="square" anchorx="margin"/>
              </v:shape>
            </w:pict>
          </mc:Fallback>
        </mc:AlternateContent>
      </w:r>
    </w:p>
    <w:p w14:paraId="57BE4A74" w14:textId="412E59E3" w:rsidR="00616901" w:rsidRDefault="00616901" w:rsidP="00616901">
      <w:pPr>
        <w:rPr>
          <w:rFonts w:ascii="Arial" w:hAnsi="Arial" w:cs="Arial"/>
          <w:sz w:val="20"/>
          <w:szCs w:val="20"/>
        </w:rPr>
      </w:pPr>
      <w:r>
        <w:rPr>
          <w:rFonts w:ascii="Arial" w:hAnsi="Arial" w:cs="Arial"/>
          <w:sz w:val="20"/>
          <w:szCs w:val="20"/>
        </w:rPr>
        <w:t xml:space="preserve">Acquiring MIB and SIB1 does not need </w:t>
      </w:r>
      <w:r w:rsidR="002755C3">
        <w:rPr>
          <w:rFonts w:ascii="Arial" w:hAnsi="Arial" w:cs="Arial"/>
          <w:sz w:val="20"/>
          <w:szCs w:val="20"/>
        </w:rPr>
        <w:t>a UE</w:t>
      </w:r>
      <w:r>
        <w:rPr>
          <w:rFonts w:ascii="Arial" w:hAnsi="Arial" w:cs="Arial"/>
          <w:sz w:val="20"/>
          <w:szCs w:val="20"/>
        </w:rPr>
        <w:t xml:space="preserve"> to have ‘narrow’ beam</w:t>
      </w:r>
      <w:r w:rsidR="002755C3">
        <w:rPr>
          <w:rFonts w:ascii="Arial" w:hAnsi="Arial" w:cs="Arial"/>
          <w:sz w:val="20"/>
          <w:szCs w:val="20"/>
        </w:rPr>
        <w:t>s</w:t>
      </w:r>
      <w:r>
        <w:rPr>
          <w:rFonts w:ascii="Arial" w:hAnsi="Arial" w:cs="Arial"/>
          <w:sz w:val="20"/>
          <w:szCs w:val="20"/>
        </w:rPr>
        <w:t xml:space="preserve"> at cell edge since MIB and SIB1 transmission are designed to be more robust</w:t>
      </w:r>
      <w:r w:rsidR="004C68F8">
        <w:rPr>
          <w:rFonts w:ascii="Arial" w:hAnsi="Arial" w:cs="Arial"/>
          <w:sz w:val="20"/>
          <w:szCs w:val="20"/>
        </w:rPr>
        <w:t xml:space="preserve"> by repetition</w:t>
      </w:r>
      <w:r w:rsidR="002755C3">
        <w:rPr>
          <w:rFonts w:ascii="Arial" w:hAnsi="Arial" w:cs="Arial"/>
          <w:sz w:val="20"/>
          <w:szCs w:val="20"/>
        </w:rPr>
        <w:t>s</w:t>
      </w:r>
      <w:r w:rsidR="00D11BA9">
        <w:rPr>
          <w:rFonts w:ascii="Arial" w:hAnsi="Arial" w:cs="Arial"/>
          <w:sz w:val="20"/>
          <w:szCs w:val="20"/>
        </w:rPr>
        <w:t xml:space="preserve"> and </w:t>
      </w:r>
      <w:r w:rsidR="00B011C5">
        <w:rPr>
          <w:rFonts w:ascii="Arial" w:hAnsi="Arial" w:cs="Arial"/>
          <w:sz w:val="20"/>
          <w:szCs w:val="20"/>
        </w:rPr>
        <w:t>combining</w:t>
      </w:r>
      <w:r w:rsidR="00D11BA9">
        <w:rPr>
          <w:rFonts w:ascii="Arial" w:hAnsi="Arial" w:cs="Arial"/>
          <w:sz w:val="20"/>
          <w:szCs w:val="20"/>
        </w:rPr>
        <w:t xml:space="preserve"> gain is at least 3dB</w:t>
      </w:r>
      <w:r w:rsidR="00B011C5">
        <w:rPr>
          <w:rFonts w:ascii="Arial" w:hAnsi="Arial" w:cs="Arial"/>
          <w:sz w:val="20"/>
          <w:szCs w:val="20"/>
        </w:rPr>
        <w:t xml:space="preserve"> or more.</w:t>
      </w:r>
    </w:p>
    <w:p w14:paraId="3A3B2553" w14:textId="77777777" w:rsidR="00616901" w:rsidRDefault="00616901" w:rsidP="00616901">
      <w:pPr>
        <w:rPr>
          <w:rFonts w:ascii="Arial" w:hAnsi="Arial" w:cs="Arial"/>
          <w:sz w:val="20"/>
          <w:szCs w:val="20"/>
        </w:rPr>
      </w:pPr>
    </w:p>
    <w:p w14:paraId="0A13AB2F" w14:textId="6A726E68" w:rsidR="00616901" w:rsidRDefault="00616901" w:rsidP="00616901">
      <w:pPr>
        <w:rPr>
          <w:rFonts w:ascii="Arial" w:hAnsi="Arial" w:cs="Arial"/>
          <w:sz w:val="20"/>
          <w:szCs w:val="20"/>
        </w:rPr>
      </w:pPr>
      <w:r>
        <w:rPr>
          <w:rFonts w:ascii="Arial" w:hAnsi="Arial" w:cs="Arial"/>
          <w:sz w:val="20"/>
          <w:szCs w:val="20"/>
        </w:rPr>
        <w:t xml:space="preserve">After acquiring system information, a UE starts RACH procedure to request RRC connection with network. Msg 1 (UL), the RACH preamble waveform, depending on </w:t>
      </w:r>
      <w:r w:rsidR="0092547B">
        <w:rPr>
          <w:rFonts w:ascii="Arial" w:hAnsi="Arial" w:cs="Arial"/>
          <w:sz w:val="20"/>
          <w:szCs w:val="20"/>
        </w:rPr>
        <w:t xml:space="preserve">number of OFDM symbols </w:t>
      </w:r>
      <w:r>
        <w:rPr>
          <w:rFonts w:ascii="Arial" w:hAnsi="Arial" w:cs="Arial"/>
          <w:sz w:val="20"/>
          <w:szCs w:val="20"/>
        </w:rPr>
        <w:t xml:space="preserve">network configured, can be very robust with repetition gain. Msg 2 (DL), Random Access Response (RAR), can also be scheduled with even lower coding rate by parameter ‘TB scaling’ in DCI format 1_0 scrambled by RA-RNTI to achieve more robust reception at UE than other PDSCHs with </w:t>
      </w:r>
      <w:r w:rsidR="00054FC7">
        <w:rPr>
          <w:rFonts w:ascii="Arial" w:hAnsi="Arial" w:cs="Arial"/>
          <w:sz w:val="20"/>
          <w:szCs w:val="20"/>
        </w:rPr>
        <w:t>same</w:t>
      </w:r>
      <w:r>
        <w:rPr>
          <w:rFonts w:ascii="Arial" w:hAnsi="Arial" w:cs="Arial"/>
          <w:sz w:val="20"/>
          <w:szCs w:val="20"/>
        </w:rPr>
        <w:t xml:space="preserve"> MCS</w:t>
      </w:r>
      <w:r w:rsidR="00946D12">
        <w:rPr>
          <w:rFonts w:ascii="Arial" w:hAnsi="Arial" w:cs="Arial"/>
          <w:sz w:val="20"/>
          <w:szCs w:val="20"/>
        </w:rPr>
        <w:t xml:space="preserve"> at least by 3dB</w:t>
      </w:r>
      <w:r>
        <w:rPr>
          <w:rFonts w:ascii="Arial" w:hAnsi="Arial" w:cs="Arial"/>
          <w:sz w:val="20"/>
          <w:szCs w:val="20"/>
        </w:rPr>
        <w:t>. Msg 3 (UL) supports HARQ retransmissions scheduled by DCI format 0_0 scrambled by a TC-RNTI if first Msg 3 transmission scheduled by RAR fails. Msg 4 (DL) also supports HARQ retransmissions. Both HARQ retransmissions in msg3 and msg4 can compensate ‘fat’ beam gain loss</w:t>
      </w:r>
      <w:r w:rsidR="00D11BA9">
        <w:rPr>
          <w:rFonts w:ascii="Arial" w:hAnsi="Arial" w:cs="Arial"/>
          <w:sz w:val="20"/>
          <w:szCs w:val="20"/>
        </w:rPr>
        <w:t xml:space="preserve"> of 3dB.</w:t>
      </w:r>
    </w:p>
    <w:p w14:paraId="2F9AEF3C" w14:textId="77777777" w:rsidR="00616901" w:rsidRDefault="00616901" w:rsidP="00616901">
      <w:pPr>
        <w:rPr>
          <w:rFonts w:ascii="Arial" w:hAnsi="Arial" w:cs="Arial"/>
          <w:sz w:val="20"/>
          <w:szCs w:val="20"/>
        </w:rPr>
      </w:pPr>
    </w:p>
    <w:p w14:paraId="65D89D5F" w14:textId="0924222F" w:rsidR="00616901" w:rsidRDefault="00616901" w:rsidP="00616901">
      <w:pPr>
        <w:rPr>
          <w:rFonts w:ascii="Arial" w:hAnsi="Arial" w:cs="Arial"/>
          <w:sz w:val="20"/>
          <w:szCs w:val="20"/>
        </w:rPr>
      </w:pPr>
      <w:r>
        <w:rPr>
          <w:rFonts w:ascii="Arial" w:hAnsi="Arial" w:cs="Arial"/>
          <w:sz w:val="20"/>
          <w:szCs w:val="20"/>
        </w:rPr>
        <w:t xml:space="preserve">Due to robust design in initial access, a UE </w:t>
      </w:r>
      <w:r w:rsidR="00D72E66">
        <w:rPr>
          <w:rFonts w:ascii="Arial" w:hAnsi="Arial" w:cs="Arial"/>
          <w:sz w:val="20"/>
          <w:szCs w:val="20"/>
        </w:rPr>
        <w:t>is able to</w:t>
      </w:r>
      <w:r>
        <w:rPr>
          <w:rFonts w:ascii="Arial" w:hAnsi="Arial" w:cs="Arial"/>
          <w:sz w:val="20"/>
          <w:szCs w:val="20"/>
        </w:rPr>
        <w:t xml:space="preserve"> use ‘fat’ beam to acquire synchronization, system information and also to establish RRC connection with network</w:t>
      </w:r>
      <w:r w:rsidR="00D11BA9">
        <w:rPr>
          <w:rFonts w:ascii="Arial" w:hAnsi="Arial" w:cs="Arial"/>
          <w:sz w:val="20"/>
          <w:szCs w:val="20"/>
        </w:rPr>
        <w:t xml:space="preserve"> based on our analysis</w:t>
      </w:r>
      <w:r>
        <w:rPr>
          <w:rFonts w:ascii="Arial" w:hAnsi="Arial" w:cs="Arial"/>
          <w:sz w:val="20"/>
          <w:szCs w:val="20"/>
        </w:rPr>
        <w:t xml:space="preserve">. In a UE’s operation horizontal, the impact of a few retransmissions, if any, during initial access can be negligible. </w:t>
      </w:r>
    </w:p>
    <w:p w14:paraId="2CE0D1BB" w14:textId="47DAAF40" w:rsidR="00826A92" w:rsidRDefault="00826A92" w:rsidP="00616901">
      <w:pPr>
        <w:rPr>
          <w:rFonts w:ascii="Arial" w:hAnsi="Arial" w:cs="Arial"/>
          <w:sz w:val="20"/>
          <w:szCs w:val="20"/>
        </w:rPr>
      </w:pPr>
    </w:p>
    <w:p w14:paraId="2B820C8F" w14:textId="1523DAB0" w:rsidR="00826A92" w:rsidRPr="00826A92" w:rsidRDefault="00826A92" w:rsidP="00616901">
      <w:pPr>
        <w:rPr>
          <w:rFonts w:ascii="Arial" w:hAnsi="Arial" w:cs="Arial"/>
          <w:b/>
          <w:sz w:val="20"/>
          <w:szCs w:val="20"/>
        </w:rPr>
      </w:pPr>
      <w:r w:rsidRPr="00826A92">
        <w:rPr>
          <w:rFonts w:ascii="Arial" w:hAnsi="Arial" w:cs="Arial"/>
          <w:b/>
          <w:sz w:val="20"/>
          <w:szCs w:val="20"/>
        </w:rPr>
        <w:t xml:space="preserve">Observation 3: A UE is able to finish initial access and establish RRC connection with network without sacrificing the cell coverage </w:t>
      </w:r>
      <w:r w:rsidR="00E3619F">
        <w:rPr>
          <w:rFonts w:ascii="Arial" w:hAnsi="Arial" w:cs="Arial"/>
          <w:b/>
          <w:sz w:val="20"/>
          <w:szCs w:val="20"/>
        </w:rPr>
        <w:t>with ‘fat’ beams</w:t>
      </w:r>
    </w:p>
    <w:p w14:paraId="15C0BA1C" w14:textId="1DB08FC7" w:rsidR="00C856CF" w:rsidRDefault="00C856CF" w:rsidP="00616901">
      <w:pPr>
        <w:rPr>
          <w:rFonts w:ascii="Arial" w:hAnsi="Arial" w:cs="Arial"/>
          <w:sz w:val="20"/>
          <w:szCs w:val="20"/>
        </w:rPr>
      </w:pPr>
    </w:p>
    <w:p w14:paraId="48933365" w14:textId="77777777" w:rsidR="00D40DC1" w:rsidRDefault="00D40DC1" w:rsidP="00D40DC1">
      <w:pPr>
        <w:rPr>
          <w:rFonts w:ascii="Arial" w:hAnsi="Arial" w:cs="Arial"/>
          <w:sz w:val="20"/>
          <w:szCs w:val="20"/>
        </w:rPr>
      </w:pPr>
      <w:r>
        <w:rPr>
          <w:rFonts w:ascii="Arial" w:hAnsi="Arial" w:cs="Arial"/>
          <w:sz w:val="20"/>
          <w:szCs w:val="20"/>
        </w:rPr>
        <w:t xml:space="preserve">But if a UE is in RRC connected mode, low gain of UE’s ‘fat’ beam can degrade throughput for both UL and DL. A UE has to form ‘narrow’ beam in RRC connected mode. </w:t>
      </w:r>
    </w:p>
    <w:p w14:paraId="13577679" w14:textId="55C17C27" w:rsidR="00616901" w:rsidRDefault="00616901" w:rsidP="00616901">
      <w:pPr>
        <w:rPr>
          <w:rFonts w:ascii="Arial" w:hAnsi="Arial" w:cs="Arial"/>
          <w:sz w:val="20"/>
          <w:szCs w:val="20"/>
        </w:rPr>
      </w:pPr>
    </w:p>
    <w:p w14:paraId="119203D6" w14:textId="412D9F04" w:rsidR="00E82037" w:rsidRDefault="004B4A31" w:rsidP="00616901">
      <w:pPr>
        <w:rPr>
          <w:rFonts w:ascii="Arial" w:hAnsi="Arial" w:cs="Arial"/>
          <w:sz w:val="20"/>
          <w:szCs w:val="20"/>
        </w:rPr>
      </w:pPr>
      <w:r>
        <w:rPr>
          <w:rFonts w:ascii="Arial" w:hAnsi="Arial" w:cs="Arial"/>
          <w:sz w:val="20"/>
          <w:szCs w:val="20"/>
        </w:rPr>
        <w:t xml:space="preserve">With tracking CSI-RS configured in side condition, a UE not supporting ‘narrow’ beam refinements with </w:t>
      </w:r>
      <w:r w:rsidR="00C858FC">
        <w:rPr>
          <w:rFonts w:ascii="Arial" w:hAnsi="Arial" w:cs="Arial"/>
          <w:sz w:val="20"/>
          <w:szCs w:val="20"/>
        </w:rPr>
        <w:t xml:space="preserve">reference signal of </w:t>
      </w:r>
      <w:r>
        <w:rPr>
          <w:rFonts w:ascii="Arial" w:hAnsi="Arial" w:cs="Arial"/>
          <w:sz w:val="20"/>
          <w:szCs w:val="20"/>
        </w:rPr>
        <w:t xml:space="preserve">SSB only can have opportunities to do ‘narrow’ beam refinements. </w:t>
      </w:r>
      <w:r w:rsidR="00DD3B4F">
        <w:rPr>
          <w:rFonts w:ascii="Arial" w:hAnsi="Arial" w:cs="Arial"/>
          <w:sz w:val="20"/>
          <w:szCs w:val="20"/>
        </w:rPr>
        <w:t xml:space="preserve">For such UEs, </w:t>
      </w:r>
      <w:r w:rsidR="00DE4CD7">
        <w:rPr>
          <w:rFonts w:ascii="Arial" w:hAnsi="Arial" w:cs="Arial"/>
          <w:sz w:val="20"/>
          <w:szCs w:val="20"/>
        </w:rPr>
        <w:t xml:space="preserve">configuring tracking CSI-RS is </w:t>
      </w:r>
      <w:r w:rsidR="00ED114E">
        <w:rPr>
          <w:rFonts w:ascii="Arial" w:hAnsi="Arial" w:cs="Arial"/>
          <w:sz w:val="20"/>
          <w:szCs w:val="20"/>
        </w:rPr>
        <w:t>helpful</w:t>
      </w:r>
      <w:r w:rsidR="00DD3B4F">
        <w:rPr>
          <w:rFonts w:ascii="Arial" w:hAnsi="Arial" w:cs="Arial"/>
          <w:sz w:val="20"/>
          <w:szCs w:val="20"/>
        </w:rPr>
        <w:t xml:space="preserve"> as listed in the parameter table</w:t>
      </w:r>
      <w:r w:rsidR="00FB46E0">
        <w:rPr>
          <w:rFonts w:ascii="Arial" w:hAnsi="Arial" w:cs="Arial"/>
          <w:sz w:val="20"/>
          <w:szCs w:val="20"/>
        </w:rPr>
        <w:t xml:space="preserve"> since the UEs can still do ‘narrow’ beam refinements based on</w:t>
      </w:r>
      <w:r w:rsidR="00D5569E">
        <w:rPr>
          <w:rFonts w:ascii="Arial" w:hAnsi="Arial" w:cs="Arial"/>
          <w:sz w:val="20"/>
          <w:szCs w:val="20"/>
        </w:rPr>
        <w:t xml:space="preserve"> </w:t>
      </w:r>
      <w:r w:rsidR="00FB46E0">
        <w:rPr>
          <w:rFonts w:ascii="Arial" w:hAnsi="Arial" w:cs="Arial"/>
          <w:sz w:val="20"/>
          <w:szCs w:val="20"/>
        </w:rPr>
        <w:t xml:space="preserve">tracking CSI-RS. But we think P3 CSI-RS is not needed. </w:t>
      </w:r>
      <w:r w:rsidR="0030658D">
        <w:rPr>
          <w:rFonts w:ascii="Arial" w:hAnsi="Arial" w:cs="Arial"/>
          <w:sz w:val="20"/>
          <w:szCs w:val="20"/>
        </w:rPr>
        <w:t xml:space="preserve">For tracking CSI-RS, </w:t>
      </w:r>
      <w:r w:rsidR="00730DF6">
        <w:rPr>
          <w:rFonts w:ascii="Arial" w:hAnsi="Arial" w:cs="Arial"/>
          <w:sz w:val="20"/>
          <w:szCs w:val="20"/>
        </w:rPr>
        <w:t xml:space="preserve">the configuration needs to be set </w:t>
      </w:r>
      <w:r w:rsidR="00A61F62">
        <w:rPr>
          <w:rFonts w:ascii="Arial" w:hAnsi="Arial" w:cs="Arial"/>
          <w:sz w:val="20"/>
          <w:szCs w:val="20"/>
        </w:rPr>
        <w:t>according to 38.214 with highlighted option.</w:t>
      </w:r>
    </w:p>
    <w:p w14:paraId="6E8402E0" w14:textId="0E3A44FB" w:rsidR="00A61F62" w:rsidRDefault="00D5569E" w:rsidP="00616901">
      <w:pPr>
        <w:rPr>
          <w:rFonts w:ascii="Arial" w:hAnsi="Arial" w:cs="Arial"/>
          <w:sz w:val="20"/>
          <w:szCs w:val="20"/>
        </w:rPr>
      </w:pPr>
      <w:r w:rsidRPr="00A61F62">
        <w:rPr>
          <w:rFonts w:ascii="Arial" w:hAnsi="Arial" w:cs="Arial"/>
          <w:noProof/>
          <w:sz w:val="20"/>
          <w:szCs w:val="20"/>
        </w:rPr>
        <mc:AlternateContent>
          <mc:Choice Requires="wps">
            <w:drawing>
              <wp:anchor distT="45720" distB="45720" distL="114300" distR="114300" simplePos="0" relativeHeight="251670528" behindDoc="0" locked="0" layoutInCell="1" allowOverlap="1" wp14:anchorId="39CA45FF" wp14:editId="6C751391">
                <wp:simplePos x="0" y="0"/>
                <wp:positionH relativeFrom="margin">
                  <wp:align>right</wp:align>
                </wp:positionH>
                <wp:positionV relativeFrom="paragraph">
                  <wp:posOffset>219710</wp:posOffset>
                </wp:positionV>
                <wp:extent cx="6086475" cy="2628900"/>
                <wp:effectExtent l="0" t="0" r="28575"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628900"/>
                        </a:xfrm>
                        <a:prstGeom prst="rect">
                          <a:avLst/>
                        </a:prstGeom>
                        <a:solidFill>
                          <a:srgbClr val="FFFFFF"/>
                        </a:solidFill>
                        <a:ln w="9525">
                          <a:solidFill>
                            <a:srgbClr val="000000"/>
                          </a:solidFill>
                          <a:miter lim="800000"/>
                          <a:headEnd/>
                          <a:tailEnd/>
                        </a:ln>
                      </wps:spPr>
                      <wps:txbx>
                        <w:txbxContent>
                          <w:p w14:paraId="09BF9C28" w14:textId="473957C4" w:rsidR="00A61F62" w:rsidRPr="001B098A" w:rsidRDefault="00A61F62" w:rsidP="00A61F62">
                            <w:r w:rsidRPr="001B098A">
                              <w:t>5.1.6.1.1</w:t>
                            </w:r>
                            <w:r w:rsidRPr="001B098A">
                              <w:tab/>
                              <w:t>CSI-RS for tracking</w:t>
                            </w:r>
                          </w:p>
                          <w:p w14:paraId="760A89D6" w14:textId="2D83671C" w:rsidR="001B098A" w:rsidRDefault="001B098A" w:rsidP="00A61F62">
                            <w:r>
                              <w:t>…</w:t>
                            </w:r>
                          </w:p>
                          <w:p w14:paraId="3B56C814" w14:textId="357E380F" w:rsidR="00A61F62" w:rsidRDefault="00A61F62" w:rsidP="00A61F62">
                            <w:r w:rsidRPr="001B098A">
                              <w:t xml:space="preserve">For a </w:t>
                            </w:r>
                            <w:r w:rsidRPr="001B098A">
                              <w:rPr>
                                <w:i/>
                              </w:rPr>
                              <w:t>NZP-CSI-RS-ResourceSet</w:t>
                            </w:r>
                            <w:r w:rsidRPr="001B098A">
                              <w:t xml:space="preserve"> configured with the higher layer parameter </w:t>
                            </w:r>
                            <w:r w:rsidRPr="001B098A">
                              <w:rPr>
                                <w:i/>
                              </w:rPr>
                              <w:t>trs-Info</w:t>
                            </w:r>
                            <w:r w:rsidRPr="001B098A">
                              <w:t xml:space="preserve">, the UE shall assume the antenna port with the same port index of the configured NZP CSI-RS resources in the </w:t>
                            </w:r>
                            <w:r w:rsidRPr="001B098A">
                              <w:rPr>
                                <w:i/>
                              </w:rPr>
                              <w:t>NZP-CSI-RS-ResourceSet</w:t>
                            </w:r>
                            <w:r w:rsidRPr="001B098A">
                              <w:t xml:space="preserve"> is the same. For frequency range 1, the UE may be configured with one or more NZP CSI-RS set(s), where a </w:t>
                            </w:r>
                            <w:r w:rsidRPr="001B098A">
                              <w:rPr>
                                <w:i/>
                              </w:rPr>
                              <w:t>NZP-CSI-RS-ResourceSet</w:t>
                            </w:r>
                            <w:r w:rsidRPr="001B098A">
                              <w:t xml:space="preserve"> consists of four periodic NZP CSI-RS resources in two consecutive slots with two periodic NZP CSI-RS resources in each slot. </w:t>
                            </w:r>
                            <w:r w:rsidRPr="00E401AD">
                              <w:rPr>
                                <w:highlight w:val="yellow"/>
                              </w:rPr>
                              <w:t>For frequency range 2 the UE may be configured with</w:t>
                            </w:r>
                            <w:r w:rsidRPr="003F1222">
                              <w:t xml:space="preserve"> one or </w:t>
                            </w:r>
                            <w:r w:rsidRPr="00E401AD">
                              <w:rPr>
                                <w:highlight w:val="yellow"/>
                              </w:rPr>
                              <w:t>more NZP CSI-RS set(s)</w:t>
                            </w:r>
                            <w:r w:rsidRPr="003F1222">
                              <w:t xml:space="preserve">, </w:t>
                            </w:r>
                            <w:r w:rsidRPr="00E401AD">
                              <w:t xml:space="preserve">where a </w:t>
                            </w:r>
                            <w:r w:rsidRPr="00E401AD">
                              <w:rPr>
                                <w:i/>
                              </w:rPr>
                              <w:t>NZP-CSI-RS-ResourceSet</w:t>
                            </w:r>
                            <w:r w:rsidRPr="00E401AD">
                              <w:t xml:space="preserve"> consists of</w:t>
                            </w:r>
                            <w:r w:rsidRPr="003F1222">
                              <w:t xml:space="preserve"> two periodic CSI-RS resources in one slot or with </w:t>
                            </w:r>
                            <w:r w:rsidRPr="00E401AD">
                              <w:rPr>
                                <w:highlight w:val="yellow"/>
                              </w:rPr>
                              <w:t xml:space="preserve">a </w:t>
                            </w:r>
                            <w:r w:rsidRPr="00E401AD">
                              <w:rPr>
                                <w:i/>
                                <w:highlight w:val="yellow"/>
                              </w:rPr>
                              <w:t>NZP-CSI-RS-ResourceSet</w:t>
                            </w:r>
                            <w:r w:rsidRPr="00E401AD">
                              <w:rPr>
                                <w:highlight w:val="yellow"/>
                              </w:rPr>
                              <w:t xml:space="preserve"> of four periodic NZP CSI-RS resources in two consecutive slots with two periodic NZP CSI-RS resources in each slot.</w:t>
                            </w:r>
                            <w:r w:rsidRPr="001B098A">
                              <w:t xml:space="preserve"> </w:t>
                            </w:r>
                          </w:p>
                          <w:p w14:paraId="46397389" w14:textId="735BBD1A" w:rsidR="00E401AD" w:rsidRDefault="00E401AD" w:rsidP="00A61F62">
                            <w:r>
                              <w:t>…</w:t>
                            </w:r>
                          </w:p>
                          <w:p w14:paraId="2172922C" w14:textId="77777777" w:rsidR="00E401AD" w:rsidRPr="001B098A" w:rsidRDefault="00E401AD" w:rsidP="00A61F62"/>
                          <w:p w14:paraId="7B308BAB" w14:textId="77777777" w:rsidR="00E401AD" w:rsidRPr="00E842B6" w:rsidRDefault="00E401AD" w:rsidP="00E401AD">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CA45FF" id="_x0000_s1030" type="#_x0000_t202" style="position:absolute;margin-left:428.05pt;margin-top:17.3pt;width:479.25pt;height:207pt;z-index:2516705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">
                <v:textbox>
                  <w:txbxContent>
                    <w:p w14:paraId="09BF9C28" w14:textId="473957C4" w:rsidR="00A61F62" w:rsidRPr="001B098A" w:rsidRDefault="00A61F62" w:rsidP="00A61F62">
                      <w:r w:rsidRPr="001B098A">
                        <w:t>5.1.6.1.1</w:t>
                      </w:r>
                      <w:r w:rsidRPr="001B098A">
                        <w:tab/>
                        <w:t>CSI-RS for tracking</w:t>
                      </w:r>
                    </w:p>
                    <w:p w14:paraId="760A89D6" w14:textId="2D83671C" w:rsidR="001B098A" w:rsidRDefault="001B098A" w:rsidP="00A61F62">
                      <w:r>
                        <w:t>…</w:t>
                      </w:r>
                    </w:p>
                    <w:p w14:paraId="3B56C814" w14:textId="357E380F" w:rsidR="00A61F62" w:rsidRDefault="00A61F62" w:rsidP="00A61F62">
                      <w:r w:rsidRPr="001B098A">
                        <w:t xml:space="preserve">For a </w:t>
                      </w:r>
                      <w:r w:rsidRPr="001B098A">
                        <w:rPr>
                          <w:i/>
                        </w:rPr>
                        <w:t>NZP-CSI-RS-ResourceSet</w:t>
                      </w:r>
                      <w:r w:rsidRPr="001B098A">
                        <w:t xml:space="preserve"> configured with the higher layer parameter </w:t>
                      </w:r>
                      <w:r w:rsidRPr="001B098A">
                        <w:rPr>
                          <w:i/>
                        </w:rPr>
                        <w:t>trs-Info</w:t>
                      </w:r>
                      <w:r w:rsidRPr="001B098A">
                        <w:t xml:space="preserve">, the UE shall assume the antenna port with the same port index of the configured NZP CSI-RS resources in the </w:t>
                      </w:r>
                      <w:r w:rsidRPr="001B098A">
                        <w:rPr>
                          <w:i/>
                        </w:rPr>
                        <w:t>NZP-CSI-RS-ResourceSet</w:t>
                      </w:r>
                      <w:r w:rsidRPr="001B098A">
                        <w:t xml:space="preserve"> is the same. For frequency range 1, the UE may be configured with one or more NZP CSI-RS set(s), where a </w:t>
                      </w:r>
                      <w:r w:rsidRPr="001B098A">
                        <w:rPr>
                          <w:i/>
                        </w:rPr>
                        <w:t>NZP-CSI-RS-ResourceSet</w:t>
                      </w:r>
                      <w:r w:rsidRPr="001B098A">
                        <w:t xml:space="preserve"> consists of four periodic NZP CSI-RS resources in two consecutive slots with two periodic NZP CSI-RS resources in each slot. </w:t>
                      </w:r>
                      <w:r w:rsidRPr="00E401AD">
                        <w:rPr>
                          <w:highlight w:val="yellow"/>
                        </w:rPr>
                        <w:t>For frequency range 2 the UE may be configured with</w:t>
                      </w:r>
                      <w:r w:rsidRPr="003F1222">
                        <w:t xml:space="preserve"> one or </w:t>
                      </w:r>
                      <w:r w:rsidRPr="00E401AD">
                        <w:rPr>
                          <w:highlight w:val="yellow"/>
                        </w:rPr>
                        <w:t>more NZP CSI-RS set(s)</w:t>
                      </w:r>
                      <w:r w:rsidRPr="003F1222">
                        <w:t xml:space="preserve">, </w:t>
                      </w:r>
                      <w:r w:rsidRPr="00E401AD">
                        <w:t xml:space="preserve">where a </w:t>
                      </w:r>
                      <w:r w:rsidRPr="00E401AD">
                        <w:rPr>
                          <w:i/>
                        </w:rPr>
                        <w:t>NZP-CSI-RS-ResourceSet</w:t>
                      </w:r>
                      <w:r w:rsidRPr="00E401AD">
                        <w:t xml:space="preserve"> consists of</w:t>
                      </w:r>
                      <w:r w:rsidRPr="003F1222">
                        <w:t xml:space="preserve"> two periodic CSI-RS resources in one slot or with </w:t>
                      </w:r>
                      <w:r w:rsidRPr="00E401AD">
                        <w:rPr>
                          <w:highlight w:val="yellow"/>
                        </w:rPr>
                        <w:t xml:space="preserve">a </w:t>
                      </w:r>
                      <w:r w:rsidRPr="00E401AD">
                        <w:rPr>
                          <w:i/>
                          <w:highlight w:val="yellow"/>
                        </w:rPr>
                        <w:t>NZP-CSI-RS-ResourceSet</w:t>
                      </w:r>
                      <w:r w:rsidRPr="00E401AD">
                        <w:rPr>
                          <w:highlight w:val="yellow"/>
                        </w:rPr>
                        <w:t xml:space="preserve"> of four periodic NZP CSI-RS resources in two consecutive slots with two periodic NZP CSI-RS resources in each slot.</w:t>
                      </w:r>
                      <w:r w:rsidRPr="001B098A">
                        <w:t xml:space="preserve"> </w:t>
                      </w:r>
                    </w:p>
                    <w:p w14:paraId="46397389" w14:textId="735BBD1A" w:rsidR="00E401AD" w:rsidRDefault="00E401AD" w:rsidP="00A61F62">
                      <w:r>
                        <w:t>…</w:t>
                      </w:r>
                    </w:p>
                    <w:p w14:paraId="2172922C" w14:textId="77777777" w:rsidR="00E401AD" w:rsidRPr="001B098A" w:rsidRDefault="00E401AD" w:rsidP="00A61F62"/>
                    <w:p w14:paraId="7B308BAB" w14:textId="77777777" w:rsidR="00E401AD" w:rsidRPr="00E842B6" w:rsidRDefault="00E401AD" w:rsidP="00E401AD">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txbxContent>
                </v:textbox>
                <w10:wrap type="square" anchorx="margin"/>
              </v:shape>
            </w:pict>
          </mc:Fallback>
        </mc:AlternateContent>
      </w:r>
    </w:p>
    <w:p w14:paraId="3E09F690" w14:textId="77777777" w:rsidR="004B4A31" w:rsidRDefault="004B4A31" w:rsidP="00616901">
      <w:pPr>
        <w:rPr>
          <w:rFonts w:ascii="Arial" w:hAnsi="Arial" w:cs="Arial"/>
          <w:sz w:val="20"/>
          <w:szCs w:val="20"/>
        </w:rPr>
      </w:pPr>
    </w:p>
    <w:p w14:paraId="76BF2071" w14:textId="5FBD3C1A" w:rsidR="00A61F62" w:rsidRPr="00CE3FD9" w:rsidRDefault="00504B4C" w:rsidP="00616901">
      <w:pPr>
        <w:rPr>
          <w:rFonts w:ascii="Arial" w:hAnsi="Arial" w:cs="Arial"/>
          <w:sz w:val="20"/>
          <w:szCs w:val="20"/>
        </w:rPr>
      </w:pPr>
      <w:r>
        <w:rPr>
          <w:rFonts w:ascii="Arial" w:hAnsi="Arial" w:cs="Arial"/>
          <w:sz w:val="20"/>
          <w:szCs w:val="20"/>
        </w:rPr>
        <w:lastRenderedPageBreak/>
        <w:t xml:space="preserve">Tracking CSI-RS </w:t>
      </w:r>
      <w:r w:rsidR="00F87F5B">
        <w:rPr>
          <w:rFonts w:ascii="Arial" w:hAnsi="Arial" w:cs="Arial"/>
          <w:sz w:val="20"/>
          <w:szCs w:val="20"/>
        </w:rPr>
        <w:t>cannot be configured with</w:t>
      </w:r>
      <w:r w:rsidR="002C1100">
        <w:rPr>
          <w:rFonts w:ascii="Arial" w:hAnsi="Arial" w:cs="Arial"/>
          <w:sz w:val="20"/>
          <w:szCs w:val="20"/>
        </w:rPr>
        <w:t xml:space="preserve"> parameter</w:t>
      </w:r>
      <w:r w:rsidR="00F87F5B">
        <w:rPr>
          <w:rFonts w:ascii="Arial" w:hAnsi="Arial" w:cs="Arial"/>
          <w:sz w:val="20"/>
          <w:szCs w:val="20"/>
        </w:rPr>
        <w:t xml:space="preserve"> </w:t>
      </w:r>
      <w:r w:rsidR="001D5156" w:rsidRPr="00BF3F74">
        <w:rPr>
          <w:rFonts w:ascii="Arial" w:hAnsi="Arial" w:cs="Arial"/>
          <w:i/>
          <w:sz w:val="20"/>
          <w:szCs w:val="20"/>
        </w:rPr>
        <w:t>repetition</w:t>
      </w:r>
      <w:r w:rsidR="00BF3F74">
        <w:rPr>
          <w:rFonts w:ascii="Arial" w:hAnsi="Arial" w:cs="Arial"/>
          <w:sz w:val="20"/>
          <w:szCs w:val="20"/>
        </w:rPr>
        <w:t>=on</w:t>
      </w:r>
      <w:r w:rsidR="001D5156">
        <w:rPr>
          <w:rFonts w:ascii="Arial" w:hAnsi="Arial" w:cs="Arial"/>
          <w:sz w:val="20"/>
          <w:szCs w:val="20"/>
        </w:rPr>
        <w:t>. But</w:t>
      </w:r>
      <w:r w:rsidR="00F87F5B">
        <w:rPr>
          <w:rFonts w:ascii="Arial" w:hAnsi="Arial" w:cs="Arial"/>
          <w:sz w:val="20"/>
          <w:szCs w:val="20"/>
        </w:rPr>
        <w:t xml:space="preserve"> </w:t>
      </w:r>
      <w:r w:rsidR="001D5156">
        <w:rPr>
          <w:rFonts w:ascii="Arial" w:hAnsi="Arial" w:cs="Arial"/>
          <w:sz w:val="20"/>
          <w:szCs w:val="20"/>
        </w:rPr>
        <w:t xml:space="preserve">it </w:t>
      </w:r>
      <w:r w:rsidR="00F87F5B">
        <w:rPr>
          <w:rFonts w:ascii="Arial" w:hAnsi="Arial" w:cs="Arial"/>
          <w:sz w:val="20"/>
          <w:szCs w:val="20"/>
        </w:rPr>
        <w:t xml:space="preserve">can be configured with multiple NZP CSI-RS sets with each set </w:t>
      </w:r>
      <w:r w:rsidR="000B5241">
        <w:rPr>
          <w:rFonts w:ascii="Arial" w:hAnsi="Arial" w:cs="Arial"/>
          <w:sz w:val="20"/>
          <w:szCs w:val="20"/>
        </w:rPr>
        <w:t xml:space="preserve">configured with 4 </w:t>
      </w:r>
      <w:r w:rsidR="00CE3FD9">
        <w:rPr>
          <w:rFonts w:ascii="Arial" w:hAnsi="Arial" w:cs="Arial"/>
          <w:sz w:val="20"/>
          <w:szCs w:val="20"/>
        </w:rPr>
        <w:t xml:space="preserve">CSI-RS </w:t>
      </w:r>
      <w:r w:rsidR="002C1100">
        <w:rPr>
          <w:rFonts w:ascii="Arial" w:hAnsi="Arial" w:cs="Arial"/>
          <w:sz w:val="20"/>
          <w:szCs w:val="20"/>
        </w:rPr>
        <w:t xml:space="preserve">periodic </w:t>
      </w:r>
      <w:r w:rsidR="00CE3FD9">
        <w:rPr>
          <w:rFonts w:ascii="Arial" w:hAnsi="Arial" w:cs="Arial"/>
          <w:sz w:val="20"/>
          <w:szCs w:val="20"/>
        </w:rPr>
        <w:t xml:space="preserve">resources </w:t>
      </w:r>
      <w:r w:rsidR="00CE3FD9" w:rsidRPr="005C74DD">
        <w:rPr>
          <w:color w:val="000000"/>
        </w:rPr>
        <w:t xml:space="preserve">in two consecutive </w:t>
      </w:r>
      <w:r w:rsidR="00CE3FD9" w:rsidRPr="00CE3FD9">
        <w:rPr>
          <w:rFonts w:ascii="Arial" w:hAnsi="Arial" w:cs="Arial"/>
          <w:color w:val="000000"/>
          <w:sz w:val="20"/>
          <w:szCs w:val="20"/>
        </w:rPr>
        <w:t>slots</w:t>
      </w:r>
      <w:r w:rsidR="00CE3FD9" w:rsidRPr="00CE3FD9">
        <w:rPr>
          <w:rFonts w:ascii="Arial" w:hAnsi="Arial" w:cs="Arial"/>
          <w:color w:val="000000"/>
          <w:sz w:val="20"/>
          <w:szCs w:val="20"/>
          <w:lang w:val="en-GB"/>
        </w:rPr>
        <w:t xml:space="preserve"> (which are the same across two consecutive slots)</w:t>
      </w:r>
      <w:r w:rsidR="00CE3FD9">
        <w:rPr>
          <w:rFonts w:ascii="Arial" w:hAnsi="Arial" w:cs="Arial"/>
          <w:color w:val="000000"/>
          <w:sz w:val="20"/>
          <w:szCs w:val="20"/>
        </w:rPr>
        <w:t>.</w:t>
      </w:r>
    </w:p>
    <w:p w14:paraId="1B8E1478" w14:textId="77777777" w:rsidR="00A61F62" w:rsidRDefault="00A61F62" w:rsidP="00616901">
      <w:pPr>
        <w:rPr>
          <w:rFonts w:ascii="Arial" w:hAnsi="Arial" w:cs="Arial"/>
          <w:sz w:val="20"/>
          <w:szCs w:val="20"/>
        </w:rPr>
      </w:pPr>
    </w:p>
    <w:p w14:paraId="5500D035" w14:textId="14828004" w:rsidR="000B5E07" w:rsidRDefault="00482659" w:rsidP="00616901">
      <w:pPr>
        <w:rPr>
          <w:rFonts w:ascii="Arial" w:hAnsi="Arial" w:cs="Arial"/>
          <w:sz w:val="20"/>
          <w:szCs w:val="20"/>
        </w:rPr>
      </w:pPr>
      <w:r>
        <w:rPr>
          <w:rFonts w:ascii="Arial" w:hAnsi="Arial" w:cs="Arial"/>
          <w:sz w:val="20"/>
          <w:szCs w:val="20"/>
        </w:rPr>
        <w:t>The exact configuration for tracking CSI-RS is reflected in the updated parameter table below.</w:t>
      </w:r>
    </w:p>
    <w:p w14:paraId="6D75CBE1" w14:textId="77777777" w:rsidR="00482659" w:rsidRDefault="00482659" w:rsidP="00616901">
      <w:pPr>
        <w:rPr>
          <w:rFonts w:ascii="Arial" w:hAnsi="Arial" w:cs="Arial"/>
          <w:sz w:val="20"/>
          <w:szCs w:val="20"/>
        </w:rPr>
      </w:pPr>
    </w:p>
    <w:p w14:paraId="10D663AB" w14:textId="73824876" w:rsidR="000B5E07" w:rsidRDefault="000B5E07" w:rsidP="00616901">
      <w:pPr>
        <w:rPr>
          <w:rFonts w:ascii="Arial" w:hAnsi="Arial" w:cs="Arial"/>
          <w:b/>
          <w:sz w:val="20"/>
          <w:szCs w:val="20"/>
        </w:rPr>
      </w:pPr>
      <w:r w:rsidRPr="00482659">
        <w:rPr>
          <w:rFonts w:ascii="Arial" w:hAnsi="Arial" w:cs="Arial"/>
          <w:b/>
          <w:sz w:val="20"/>
          <w:szCs w:val="20"/>
        </w:rPr>
        <w:t xml:space="preserve">Proposal 1: </w:t>
      </w:r>
      <w:r w:rsidR="00482659">
        <w:rPr>
          <w:rFonts w:ascii="Arial" w:hAnsi="Arial" w:cs="Arial"/>
          <w:b/>
          <w:sz w:val="20"/>
          <w:szCs w:val="20"/>
        </w:rPr>
        <w:t xml:space="preserve">Updated parameter table for SSB based beam correspondence should be as </w:t>
      </w:r>
      <w:r w:rsidR="006D51CE">
        <w:rPr>
          <w:rFonts w:ascii="Arial" w:hAnsi="Arial" w:cs="Arial"/>
          <w:b/>
          <w:sz w:val="20"/>
          <w:szCs w:val="20"/>
        </w:rPr>
        <w:t>table 1</w:t>
      </w:r>
    </w:p>
    <w:p w14:paraId="375485BF" w14:textId="16A67B29" w:rsidR="00482659" w:rsidRDefault="00482659" w:rsidP="00616901">
      <w:pPr>
        <w:rPr>
          <w:rFonts w:ascii="Arial" w:hAnsi="Arial" w:cs="Arial"/>
          <w:b/>
          <w:sz w:val="20"/>
          <w:szCs w:val="20"/>
        </w:rPr>
      </w:pPr>
    </w:p>
    <w:p w14:paraId="0BCFA3D9" w14:textId="58EB92BE" w:rsidR="006D51CE" w:rsidRPr="00482659" w:rsidRDefault="006D51CE" w:rsidP="006D51CE">
      <w:pPr>
        <w:pStyle w:val="Caption"/>
        <w:jc w:val="center"/>
        <w:rPr>
          <w:rFonts w:ascii="Arial" w:hAnsi="Arial" w:cs="Arial"/>
          <w:b w:val="0"/>
          <w:sz w:val="20"/>
          <w:szCs w:val="20"/>
        </w:rPr>
      </w:pPr>
      <w:r>
        <w:t xml:space="preserve">Table </w:t>
      </w:r>
      <w:r w:rsidR="00DC4842">
        <w:fldChar w:fldCharType="begin"/>
      </w:r>
      <w:r w:rsidR="00DC4842">
        <w:instrText xml:space="preserve"> SEQ Table \* ARABIC </w:instrText>
      </w:r>
      <w:r w:rsidR="00DC4842">
        <w:fldChar w:fldCharType="separate"/>
      </w:r>
      <w:r>
        <w:rPr>
          <w:noProof/>
        </w:rPr>
        <w:t>1</w:t>
      </w:r>
      <w:r w:rsidR="00DC4842">
        <w:rPr>
          <w:noProof/>
        </w:rPr>
        <w:fldChar w:fldCharType="end"/>
      </w:r>
      <w:r>
        <w:t xml:space="preserve"> Parameter configuration for SSB based beam correspondence</w:t>
      </w:r>
    </w:p>
    <w:tbl>
      <w:tblPr>
        <w:tblW w:w="6810" w:type="dxa"/>
        <w:jc w:val="center"/>
        <w:tblCellMar>
          <w:left w:w="0" w:type="dxa"/>
          <w:right w:w="0" w:type="dxa"/>
        </w:tblCellMar>
        <w:tblLook w:val="0600" w:firstRow="0" w:lastRow="0" w:firstColumn="0" w:lastColumn="0" w:noHBand="1" w:noVBand="1"/>
      </w:tblPr>
      <w:tblGrid>
        <w:gridCol w:w="2950"/>
        <w:gridCol w:w="3860"/>
      </w:tblGrid>
      <w:tr w:rsidR="00482659" w:rsidRPr="00FF37F3" w14:paraId="784A9B18"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0FCFF512"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b/>
                <w:bCs/>
                <w:sz w:val="18"/>
                <w:szCs w:val="18"/>
                <w:lang w:eastAsia="en-GB"/>
              </w:rPr>
              <w:t>Parameter</w:t>
            </w:r>
          </w:p>
        </w:tc>
        <w:tc>
          <w:tcPr>
            <w:tcW w:w="3860" w:type="dxa"/>
            <w:tcBorders>
              <w:top w:val="single" w:sz="6" w:space="0" w:color="000000"/>
              <w:left w:val="single" w:sz="6" w:space="0" w:color="000000"/>
              <w:bottom w:val="single" w:sz="6" w:space="0" w:color="000000"/>
              <w:right w:val="single" w:sz="6" w:space="0" w:color="000000"/>
            </w:tcBorders>
            <w:shd w:val="clear" w:color="auto" w:fill="000000"/>
            <w:tcMar>
              <w:top w:w="10" w:type="dxa"/>
              <w:left w:w="10" w:type="dxa"/>
              <w:bottom w:w="10" w:type="dxa"/>
              <w:right w:w="10" w:type="dxa"/>
            </w:tcMar>
            <w:vAlign w:val="center"/>
            <w:hideMark/>
          </w:tcPr>
          <w:p w14:paraId="37F976AD"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b/>
                <w:bCs/>
                <w:sz w:val="18"/>
                <w:szCs w:val="18"/>
                <w:lang w:eastAsia="en-GB"/>
              </w:rPr>
              <w:t>Value</w:t>
            </w:r>
          </w:p>
        </w:tc>
      </w:tr>
      <w:tr w:rsidR="00482659" w:rsidRPr="00FF37F3" w14:paraId="573998D3"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12CD629"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SSB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1020D936"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20 ms [1]</w:t>
            </w:r>
          </w:p>
        </w:tc>
      </w:tr>
      <w:tr w:rsidR="00482659" w:rsidRPr="00FF37F3" w14:paraId="633DB866"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7A8B6EF"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Use P1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E7ED852"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No</w:t>
            </w:r>
          </w:p>
        </w:tc>
      </w:tr>
      <w:tr w:rsidR="00482659" w:rsidRPr="00FF37F3" w14:paraId="406D8209"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1D80F93"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Use P3 CSI-RS 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8DA512B" w14:textId="77777777" w:rsidR="00482659" w:rsidRPr="00482659" w:rsidRDefault="00482659" w:rsidP="005D1B2D">
            <w:pPr>
              <w:rPr>
                <w:rFonts w:ascii="Intel Clear" w:hAnsi="Intel Clear" w:cs="Intel Clear"/>
                <w:strike/>
                <w:color w:val="FF0000"/>
                <w:sz w:val="18"/>
                <w:szCs w:val="18"/>
                <w:lang w:eastAsia="en-GB"/>
              </w:rPr>
            </w:pPr>
            <w:r w:rsidRPr="00482659">
              <w:rPr>
                <w:rFonts w:ascii="Intel Clear" w:hAnsi="Intel Clear" w:cs="Intel Clear"/>
                <w:strike/>
                <w:color w:val="FF0000"/>
                <w:sz w:val="18"/>
                <w:szCs w:val="18"/>
                <w:lang w:eastAsia="en-GB"/>
              </w:rPr>
              <w:t>Alt. 1: Yes</w:t>
            </w:r>
          </w:p>
          <w:p w14:paraId="1A68C580"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Alt. 2: No</w:t>
            </w:r>
          </w:p>
        </w:tc>
      </w:tr>
      <w:tr w:rsidR="00482659" w:rsidRPr="00FF37F3" w14:paraId="2D1CC33E"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422787F"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Use tracking CSI-RS?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975892F"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Yes</w:t>
            </w:r>
          </w:p>
        </w:tc>
      </w:tr>
      <w:tr w:rsidR="00482659" w:rsidRPr="00FF37F3" w14:paraId="6961AB98"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37ADC0B"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Tracking CSI-RS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B586684"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qcl-TypeD=SSB</w:t>
            </w:r>
          </w:p>
        </w:tc>
      </w:tr>
      <w:tr w:rsidR="00482659" w:rsidRPr="00FF37F3" w14:paraId="660BB735"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300D7A9"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Tracking CSI-RS min SNR</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325E4862" w14:textId="59A23FE8" w:rsidR="00482659" w:rsidRPr="00482659" w:rsidRDefault="00482659" w:rsidP="005D1B2D">
            <w:pPr>
              <w:rPr>
                <w:rFonts w:ascii="Intel Clear" w:hAnsi="Intel Clear" w:cs="Intel Clear"/>
                <w:sz w:val="18"/>
                <w:szCs w:val="18"/>
                <w:lang w:eastAsia="en-GB"/>
              </w:rPr>
            </w:pPr>
            <w:r w:rsidRPr="00482659">
              <w:rPr>
                <w:rFonts w:ascii="Intel Clear" w:hAnsi="Intel Clear" w:cs="Intel Clear"/>
                <w:strike/>
                <w:color w:val="FF0000"/>
                <w:sz w:val="18"/>
                <w:szCs w:val="18"/>
                <w:lang w:eastAsia="en-GB"/>
              </w:rPr>
              <w:t>TBD</w:t>
            </w:r>
            <w:r>
              <w:rPr>
                <w:rFonts w:ascii="Intel Clear" w:hAnsi="Intel Clear" w:cs="Intel Clear"/>
                <w:strike/>
                <w:color w:val="FF0000"/>
                <w:sz w:val="18"/>
                <w:szCs w:val="18"/>
                <w:lang w:eastAsia="en-GB"/>
              </w:rPr>
              <w:t xml:space="preserve"> </w:t>
            </w:r>
            <w:r>
              <w:rPr>
                <w:rFonts w:ascii="Intel Clear" w:hAnsi="Intel Clear" w:cs="Intel Clear"/>
                <w:color w:val="FF0000"/>
                <w:sz w:val="18"/>
                <w:szCs w:val="18"/>
                <w:lang w:eastAsia="en-GB"/>
              </w:rPr>
              <w:t xml:space="preserve"> 6dB </w:t>
            </w:r>
          </w:p>
        </w:tc>
      </w:tr>
      <w:tr w:rsidR="00482659" w:rsidRPr="00FF37F3" w14:paraId="6E039FC2"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77FF1832" w14:textId="0C0959C0" w:rsidR="00482659" w:rsidRPr="00FF37F3" w:rsidRDefault="00482659" w:rsidP="005D1B2D">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sidR="00EA23EB">
              <w:rPr>
                <w:rFonts w:ascii="Intel Clear" w:hAnsi="Intel Clear" w:cs="Intel Clear"/>
                <w:color w:val="FF0000"/>
                <w:sz w:val="18"/>
                <w:szCs w:val="18"/>
                <w:lang w:eastAsia="en-GB"/>
              </w:rPr>
              <w:t>resource 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10502762" w14:textId="416BB18C" w:rsidR="00482659" w:rsidRPr="00482659" w:rsidRDefault="00482659" w:rsidP="005D1B2D">
            <w:pPr>
              <w:rPr>
                <w:rFonts w:ascii="Intel Clear" w:hAnsi="Intel Clear" w:cs="Intel Clear"/>
                <w:color w:val="FF0000"/>
                <w:sz w:val="18"/>
                <w:szCs w:val="18"/>
                <w:lang w:eastAsia="en-GB"/>
              </w:rPr>
            </w:pPr>
            <w:r>
              <w:rPr>
                <w:rFonts w:ascii="Intel Clear" w:hAnsi="Intel Clear" w:cs="Intel Clear"/>
                <w:color w:val="FF0000"/>
                <w:sz w:val="18"/>
                <w:szCs w:val="18"/>
                <w:lang w:eastAsia="en-GB"/>
              </w:rPr>
              <w:t>2 NZP CSI-RS resource sets,</w:t>
            </w:r>
            <w:r w:rsidR="00EA23EB">
              <w:rPr>
                <w:rFonts w:ascii="Intel Clear" w:hAnsi="Intel Clear" w:cs="Intel Clear"/>
                <w:color w:val="FF0000"/>
                <w:sz w:val="18"/>
                <w:szCs w:val="18"/>
                <w:lang w:eastAsia="en-GB"/>
              </w:rPr>
              <w:t xml:space="preserve"> set0 and set1;</w:t>
            </w:r>
            <w:r>
              <w:rPr>
                <w:rFonts w:ascii="Intel Clear" w:hAnsi="Intel Clear" w:cs="Intel Clear"/>
                <w:color w:val="FF0000"/>
                <w:sz w:val="18"/>
                <w:szCs w:val="18"/>
                <w:lang w:eastAsia="en-GB"/>
              </w:rPr>
              <w:t xml:space="preserve"> each resource set has 4 perio</w:t>
            </w:r>
            <w:r w:rsidR="00EA23EB">
              <w:rPr>
                <w:rFonts w:ascii="Intel Clear" w:hAnsi="Intel Clear" w:cs="Intel Clear"/>
                <w:color w:val="FF0000"/>
                <w:sz w:val="18"/>
                <w:szCs w:val="18"/>
                <w:lang w:eastAsia="en-GB"/>
              </w:rPr>
              <w:t>dic resources</w:t>
            </w:r>
            <w:r w:rsidR="00963496">
              <w:rPr>
                <w:rFonts w:ascii="Intel Clear" w:hAnsi="Intel Clear" w:cs="Intel Clear"/>
                <w:color w:val="FF0000"/>
                <w:sz w:val="18"/>
                <w:szCs w:val="18"/>
                <w:lang w:eastAsia="en-GB"/>
              </w:rPr>
              <w:t xml:space="preserve"> over two consecutive slots</w:t>
            </w:r>
          </w:p>
        </w:tc>
      </w:tr>
      <w:tr w:rsidR="00A54394" w:rsidRPr="00FF37F3" w14:paraId="3BCF8EB3"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1715A3D1" w14:textId="7E3A4119" w:rsidR="00A54394" w:rsidRPr="00482659" w:rsidRDefault="00A54394" w:rsidP="005D1B2D">
            <w:pPr>
              <w:rPr>
                <w:rFonts w:ascii="Intel Clear" w:hAnsi="Intel Clear" w:cs="Intel Clear"/>
                <w:color w:val="FF0000"/>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periodicity</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343A4E03" w14:textId="60A887A9" w:rsidR="00A54394" w:rsidRDefault="00A54394" w:rsidP="005D1B2D">
            <w:pPr>
              <w:rPr>
                <w:rFonts w:ascii="Intel Clear" w:hAnsi="Intel Clear" w:cs="Intel Clear"/>
                <w:color w:val="FF0000"/>
                <w:sz w:val="18"/>
                <w:szCs w:val="18"/>
                <w:lang w:eastAsia="en-GB"/>
              </w:rPr>
            </w:pPr>
            <w:r>
              <w:rPr>
                <w:rFonts w:ascii="Intel Clear" w:hAnsi="Intel Clear" w:cs="Intel Clear"/>
                <w:color w:val="FF0000"/>
                <w:sz w:val="18"/>
                <w:szCs w:val="18"/>
                <w:lang w:eastAsia="en-GB"/>
              </w:rPr>
              <w:t>20 ms</w:t>
            </w:r>
          </w:p>
        </w:tc>
      </w:tr>
      <w:tr w:rsidR="00482659" w:rsidRPr="00FF37F3" w14:paraId="3D737BD9"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581A5195" w14:textId="7D1FA467" w:rsidR="00482659" w:rsidRPr="00FF37F3" w:rsidRDefault="00EA23EB" w:rsidP="005D1B2D">
            <w:pPr>
              <w:rPr>
                <w:rFonts w:ascii="Intel Clear" w:hAnsi="Intel Clear" w:cs="Intel Clear"/>
                <w:sz w:val="18"/>
                <w:szCs w:val="18"/>
                <w:lang w:eastAsia="en-GB"/>
              </w:rPr>
            </w:pPr>
            <w:r w:rsidRPr="00482659">
              <w:rPr>
                <w:rFonts w:ascii="Intel Clear" w:hAnsi="Intel Clear" w:cs="Intel Clear"/>
                <w:color w:val="FF0000"/>
                <w:sz w:val="18"/>
                <w:szCs w:val="18"/>
                <w:lang w:eastAsia="en-GB"/>
              </w:rPr>
              <w:t xml:space="preserve">Tracking CSI-RS </w:t>
            </w:r>
            <w:r>
              <w:rPr>
                <w:rFonts w:ascii="Intel Clear" w:hAnsi="Intel Clear" w:cs="Intel Clear"/>
                <w:color w:val="FF0000"/>
                <w:sz w:val="18"/>
                <w:szCs w:val="18"/>
                <w:lang w:eastAsia="en-GB"/>
              </w:rPr>
              <w:t>resource time domain location</w:t>
            </w:r>
            <w:r w:rsidR="00A54394">
              <w:rPr>
                <w:rFonts w:ascii="Intel Clear" w:hAnsi="Intel Clear" w:cs="Intel Clear"/>
                <w:color w:val="FF0000"/>
                <w:sz w:val="18"/>
                <w:szCs w:val="18"/>
                <w:lang w:eastAsia="en-GB"/>
              </w:rPr>
              <w:t xml:space="preserve"> and slot offsets</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406B262D" w14:textId="5175128B" w:rsidR="00482659" w:rsidRDefault="00055538" w:rsidP="005D1B2D">
            <w:pPr>
              <w:rPr>
                <w:rFonts w:ascii="Intel Clear" w:eastAsiaTheme="minorEastAsia" w:hAnsi="Intel Clear" w:cs="Intel Clear"/>
                <w:color w:val="FF0000"/>
                <w:sz w:val="18"/>
                <w:szCs w:val="18"/>
                <w:lang w:eastAsia="en-GB"/>
              </w:rPr>
            </w:pPr>
            <w:r>
              <w:rPr>
                <w:rFonts w:ascii="Intel Clear" w:hAnsi="Intel Clear" w:cs="Intel Clear"/>
                <w:color w:val="FF0000"/>
                <w:sz w:val="18"/>
                <w:szCs w:val="18"/>
                <w:lang w:eastAsia="en-GB"/>
              </w:rPr>
              <w:t xml:space="preserve">Resource mapping: </w:t>
            </w:r>
            <w:r w:rsidR="00EA23EB">
              <w:rPr>
                <w:rFonts w:ascii="Intel Clear" w:hAnsi="Intel Clear" w:cs="Intel Clear"/>
                <w:color w:val="FF0000"/>
                <w:sz w:val="18"/>
                <w:szCs w:val="18"/>
                <w:lang w:eastAsia="en-GB"/>
              </w:rPr>
              <w:t>Set0: l</w:t>
            </w:r>
            <m:oMath>
              <m:r>
                <w:rPr>
                  <w:rFonts w:ascii="Cambria Math" w:hAnsi="Cambria Math" w:cs="Intel Clear"/>
                  <w:color w:val="FF0000"/>
                  <w:sz w:val="18"/>
                  <w:szCs w:val="18"/>
                  <w:lang w:eastAsia="en-GB"/>
                </w:rPr>
                <m:t>∈</m:t>
              </m:r>
            </m:oMath>
            <w:r w:rsidR="00EA23EB">
              <w:rPr>
                <w:rFonts w:ascii="Intel Clear" w:eastAsiaTheme="minorEastAsia" w:hAnsi="Intel Clear" w:cs="Intel Clear"/>
                <w:color w:val="FF0000"/>
                <w:sz w:val="18"/>
                <w:szCs w:val="18"/>
                <w:lang w:eastAsia="en-GB"/>
              </w:rPr>
              <w:t xml:space="preserve">{0,4}, set1: </w:t>
            </w:r>
            <w:r w:rsidR="00EA23EB">
              <w:rPr>
                <w:rFonts w:ascii="Intel Clear" w:hAnsi="Intel Clear" w:cs="Intel Clear"/>
                <w:color w:val="FF0000"/>
                <w:sz w:val="18"/>
                <w:szCs w:val="18"/>
                <w:lang w:eastAsia="en-GB"/>
              </w:rPr>
              <w:t>l</w:t>
            </w:r>
            <m:oMath>
              <m:r>
                <w:rPr>
                  <w:rFonts w:ascii="Cambria Math" w:hAnsi="Cambria Math" w:cs="Intel Clear"/>
                  <w:color w:val="FF0000"/>
                  <w:sz w:val="18"/>
                  <w:szCs w:val="18"/>
                  <w:lang w:eastAsia="en-GB"/>
                </w:rPr>
                <m:t>∈</m:t>
              </m:r>
            </m:oMath>
            <w:r w:rsidR="00EA23EB">
              <w:rPr>
                <w:rFonts w:ascii="Intel Clear" w:eastAsiaTheme="minorEastAsia" w:hAnsi="Intel Clear" w:cs="Intel Clear"/>
                <w:color w:val="FF0000"/>
                <w:sz w:val="18"/>
                <w:szCs w:val="18"/>
                <w:lang w:eastAsia="en-GB"/>
              </w:rPr>
              <w:t>{</w:t>
            </w:r>
            <w:r>
              <w:rPr>
                <w:rFonts w:ascii="Intel Clear" w:eastAsiaTheme="minorEastAsia" w:hAnsi="Intel Clear" w:cs="Intel Clear"/>
                <w:color w:val="FF0000"/>
                <w:sz w:val="18"/>
                <w:szCs w:val="18"/>
                <w:lang w:eastAsia="en-GB"/>
              </w:rPr>
              <w:t>0</w:t>
            </w:r>
            <w:r w:rsidR="00EA23EB">
              <w:rPr>
                <w:rFonts w:ascii="Intel Clear" w:eastAsiaTheme="minorEastAsia" w:hAnsi="Intel Clear" w:cs="Intel Clear"/>
                <w:color w:val="FF0000"/>
                <w:sz w:val="18"/>
                <w:szCs w:val="18"/>
                <w:lang w:eastAsia="en-GB"/>
              </w:rPr>
              <w:t>,</w:t>
            </w:r>
            <w:r>
              <w:rPr>
                <w:rFonts w:ascii="Intel Clear" w:eastAsiaTheme="minorEastAsia" w:hAnsi="Intel Clear" w:cs="Intel Clear"/>
                <w:color w:val="FF0000"/>
                <w:sz w:val="18"/>
                <w:szCs w:val="18"/>
                <w:lang w:eastAsia="en-GB"/>
              </w:rPr>
              <w:t>4</w:t>
            </w:r>
            <w:r w:rsidR="00EA23EB">
              <w:rPr>
                <w:rFonts w:ascii="Intel Clear" w:eastAsiaTheme="minorEastAsia" w:hAnsi="Intel Clear" w:cs="Intel Clear"/>
                <w:color w:val="FF0000"/>
                <w:sz w:val="18"/>
                <w:szCs w:val="18"/>
                <w:lang w:eastAsia="en-GB"/>
              </w:rPr>
              <w:t>}</w:t>
            </w:r>
            <w:r>
              <w:rPr>
                <w:rFonts w:ascii="Intel Clear" w:eastAsiaTheme="minorEastAsia" w:hAnsi="Intel Clear" w:cs="Intel Clear"/>
                <w:color w:val="FF0000"/>
                <w:sz w:val="18"/>
                <w:szCs w:val="18"/>
                <w:lang w:eastAsia="en-GB"/>
              </w:rPr>
              <w:t>;</w:t>
            </w:r>
            <w:r w:rsidR="00D944AA">
              <w:rPr>
                <w:rFonts w:ascii="Intel Clear" w:eastAsiaTheme="minorEastAsia" w:hAnsi="Intel Clear" w:cs="Intel Clear"/>
                <w:color w:val="FF0000"/>
                <w:sz w:val="18"/>
                <w:szCs w:val="18"/>
                <w:lang w:eastAsia="en-GB"/>
              </w:rPr>
              <w:t xml:space="preserve"> </w:t>
            </w:r>
          </w:p>
          <w:p w14:paraId="04B8B7E5" w14:textId="7FB0D630" w:rsidR="00055538" w:rsidRPr="008E5F7F" w:rsidRDefault="00055538" w:rsidP="005D1B2D">
            <w:pPr>
              <w:rPr>
                <w:rFonts w:ascii="Intel Clear" w:hAnsi="Intel Clear" w:cs="Intel Clear"/>
                <w:color w:val="FF0000"/>
                <w:sz w:val="18"/>
                <w:szCs w:val="18"/>
                <w:lang w:eastAsia="en-GB"/>
              </w:rPr>
            </w:pPr>
            <w:r>
              <w:rPr>
                <w:rFonts w:ascii="Intel Clear" w:hAnsi="Intel Clear" w:cs="Intel Clear"/>
                <w:color w:val="FF0000"/>
                <w:sz w:val="18"/>
                <w:szCs w:val="18"/>
                <w:lang w:eastAsia="en-GB"/>
              </w:rPr>
              <w:t xml:space="preserve">Slot offset: </w:t>
            </w:r>
            <w:r w:rsidR="008E5F7F">
              <w:rPr>
                <w:rFonts w:ascii="Intel Clear" w:hAnsi="Intel Clear" w:cs="Intel Clear"/>
                <w:color w:val="FF0000"/>
                <w:sz w:val="18"/>
                <w:szCs w:val="18"/>
                <w:lang w:eastAsia="en-GB"/>
              </w:rPr>
              <w:t>s</w:t>
            </w:r>
            <w:r>
              <w:rPr>
                <w:rFonts w:ascii="Intel Clear" w:hAnsi="Intel Clear" w:cs="Intel Clear"/>
                <w:color w:val="FF0000"/>
                <w:sz w:val="18"/>
                <w:szCs w:val="18"/>
                <w:lang w:eastAsia="en-GB"/>
              </w:rPr>
              <w:t>et0</w:t>
            </w:r>
            <w:r w:rsidR="002F1030">
              <w:rPr>
                <w:rFonts w:ascii="Intel Clear" w:hAnsi="Intel Clear" w:cs="Intel Clear"/>
                <w:color w:val="FF0000"/>
                <w:sz w:val="18"/>
                <w:szCs w:val="18"/>
                <w:lang w:eastAsia="en-GB"/>
              </w:rPr>
              <w:t xml:space="preserve"> = </w:t>
            </w:r>
            <w:r w:rsidR="008E5F7F">
              <w:rPr>
                <w:rFonts w:ascii="Intel Clear" w:hAnsi="Intel Clear" w:cs="Intel Clear"/>
                <w:color w:val="FF0000"/>
                <w:sz w:val="18"/>
                <w:szCs w:val="18"/>
                <w:lang w:eastAsia="en-GB"/>
              </w:rPr>
              <w:t>2</w:t>
            </w:r>
            <w:r w:rsidR="008E5F7F" w:rsidRPr="008E5F7F">
              <w:rPr>
                <w:rFonts w:ascii="Intel Clear" w:hAnsi="Intel Clear" w:cs="Intel Clear"/>
                <w:color w:val="FF0000"/>
                <w:sz w:val="18"/>
                <w:szCs w:val="18"/>
                <w:vertAlign w:val="superscript"/>
                <w:lang w:eastAsia="en-GB"/>
              </w:rPr>
              <w:t>µ</w:t>
            </w:r>
            <w:r w:rsidR="008E5F7F">
              <w:rPr>
                <w:rFonts w:ascii="Intel Clear" w:hAnsi="Intel Clear" w:cs="Intel Clear"/>
                <w:color w:val="FF0000"/>
                <w:sz w:val="18"/>
                <w:szCs w:val="18"/>
                <w:lang w:eastAsia="en-GB"/>
              </w:rPr>
              <w:t>10; set1 = 2</w:t>
            </w:r>
            <w:r w:rsidR="008E5F7F" w:rsidRPr="008E5F7F">
              <w:rPr>
                <w:rFonts w:ascii="Intel Clear" w:hAnsi="Intel Clear" w:cs="Intel Clear"/>
                <w:color w:val="FF0000"/>
                <w:sz w:val="18"/>
                <w:szCs w:val="18"/>
                <w:vertAlign w:val="superscript"/>
                <w:lang w:eastAsia="en-GB"/>
              </w:rPr>
              <w:t>µ</w:t>
            </w:r>
            <w:r w:rsidR="008E5F7F">
              <w:rPr>
                <w:rFonts w:ascii="Intel Clear" w:hAnsi="Intel Clear" w:cs="Intel Clear"/>
                <w:color w:val="FF0000"/>
                <w:sz w:val="18"/>
                <w:szCs w:val="18"/>
                <w:lang w:eastAsia="en-GB"/>
              </w:rPr>
              <w:t>10 +2;</w:t>
            </w:r>
          </w:p>
        </w:tc>
      </w:tr>
      <w:tr w:rsidR="00482659" w:rsidRPr="00FF37F3" w14:paraId="57E845F4"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5AE95799" w14:textId="4F12FBC2" w:rsidR="00482659" w:rsidRPr="00FF37F3" w:rsidRDefault="00EA23EB" w:rsidP="005D1B2D">
            <w:pPr>
              <w:rPr>
                <w:rFonts w:ascii="Intel Clear" w:hAnsi="Intel Clear" w:cs="Intel Clear"/>
                <w:sz w:val="18"/>
                <w:szCs w:val="18"/>
                <w:lang w:eastAsia="en-GB"/>
              </w:rPr>
            </w:pPr>
            <w:r w:rsidRPr="00070C52">
              <w:rPr>
                <w:rFonts w:ascii="Intel Clear" w:hAnsi="Intel Clear" w:cs="Intel Clear"/>
                <w:color w:val="FF0000"/>
                <w:sz w:val="18"/>
                <w:szCs w:val="18"/>
                <w:lang w:eastAsia="en-GB"/>
              </w:rPr>
              <w:t xml:space="preserve">Tracking CSI-RS resource frequency domain </w:t>
            </w:r>
            <w:r w:rsidR="00904FA3">
              <w:rPr>
                <w:rFonts w:ascii="Intel Clear" w:hAnsi="Intel Clear" w:cs="Intel Clear"/>
                <w:color w:val="FF0000"/>
                <w:sz w:val="18"/>
                <w:szCs w:val="18"/>
                <w:lang w:eastAsia="en-GB"/>
              </w:rPr>
              <w:t>configuration</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tcPr>
          <w:p w14:paraId="44D26E8F" w14:textId="7C03DDDF" w:rsidR="00482659" w:rsidRPr="00904FA3" w:rsidRDefault="00EA23EB" w:rsidP="005D1B2D">
            <w:pPr>
              <w:rPr>
                <w:rFonts w:ascii="Intel Clear" w:hAnsi="Intel Clear" w:cs="Intel Clear"/>
                <w:color w:val="FF0000"/>
                <w:sz w:val="18"/>
                <w:szCs w:val="18"/>
                <w:lang w:eastAsia="en-GB"/>
              </w:rPr>
            </w:pPr>
            <w:r w:rsidRPr="00904FA3">
              <w:rPr>
                <w:rFonts w:ascii="Intel Clear" w:hAnsi="Intel Clear" w:cs="Intel Clear"/>
                <w:color w:val="FF0000"/>
                <w:sz w:val="18"/>
                <w:szCs w:val="18"/>
                <w:lang w:eastAsia="en-GB"/>
              </w:rPr>
              <w:t xml:space="preserve"> </w:t>
            </w:r>
            <m:oMath>
              <m:r>
                <w:rPr>
                  <w:rFonts w:ascii="Cambria Math" w:hAnsi="Cambria Math" w:cs="Intel Clear"/>
                  <w:color w:val="FF0000"/>
                  <w:sz w:val="18"/>
                  <w:szCs w:val="18"/>
                  <w:lang w:eastAsia="en-GB"/>
                </w:rPr>
                <m:t>ρ</m:t>
              </m:r>
            </m:oMath>
            <w:r w:rsidR="00904FA3">
              <w:rPr>
                <w:rFonts w:ascii="Intel Clear" w:eastAsiaTheme="minorEastAsia" w:hAnsi="Intel Clear" w:cs="Intel Clear"/>
                <w:color w:val="FF0000"/>
                <w:sz w:val="18"/>
                <w:szCs w:val="18"/>
                <w:lang w:eastAsia="en-GB"/>
              </w:rPr>
              <w:t xml:space="preserve"> = 3;  48RBs for BW</w:t>
            </w:r>
            <w:r w:rsidR="006A11D2">
              <w:rPr>
                <w:rFonts w:ascii="Intel Clear" w:eastAsiaTheme="minorEastAsia" w:hAnsi="Intel Clear" w:cs="Intel Clear"/>
                <w:color w:val="FF0000"/>
                <w:sz w:val="18"/>
                <w:szCs w:val="18"/>
                <w:lang w:eastAsia="en-GB"/>
              </w:rPr>
              <w:t>=10</w:t>
            </w:r>
            <w:r w:rsidR="00904FA3">
              <w:rPr>
                <w:rFonts w:ascii="Intel Clear" w:eastAsiaTheme="minorEastAsia" w:hAnsi="Intel Clear" w:cs="Intel Clear"/>
                <w:color w:val="FF0000"/>
                <w:sz w:val="18"/>
                <w:szCs w:val="18"/>
                <w:lang w:eastAsia="en-GB"/>
              </w:rPr>
              <w:t>0</w:t>
            </w:r>
            <w:r w:rsidR="006A11D2">
              <w:rPr>
                <w:rFonts w:ascii="Intel Clear" w:eastAsiaTheme="minorEastAsia" w:hAnsi="Intel Clear" w:cs="Intel Clear"/>
                <w:color w:val="FF0000"/>
                <w:sz w:val="18"/>
                <w:szCs w:val="18"/>
                <w:lang w:eastAsia="en-GB"/>
              </w:rPr>
              <w:t>/200/400</w:t>
            </w:r>
            <w:r w:rsidR="00904FA3">
              <w:rPr>
                <w:rFonts w:ascii="Intel Clear" w:eastAsiaTheme="minorEastAsia" w:hAnsi="Intel Clear" w:cs="Intel Clear"/>
                <w:color w:val="FF0000"/>
                <w:sz w:val="18"/>
                <w:szCs w:val="18"/>
                <w:lang w:eastAsia="en-GB"/>
              </w:rPr>
              <w:t>MHz, 32RBs for BW=50MHz</w:t>
            </w:r>
          </w:p>
        </w:tc>
      </w:tr>
      <w:tr w:rsidR="00482659" w:rsidRPr="00FF37F3" w14:paraId="011F1A6D"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6A8063C3"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PDCCH/PDSCH DM-RS QCL info</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5A80252D"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qcl-TypeD=TRS</w:t>
            </w:r>
          </w:p>
        </w:tc>
      </w:tr>
      <w:tr w:rsidR="00482659" w:rsidRPr="00FF37F3" w14:paraId="3B97D9F1"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21456A5E"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SSB min SNR level</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7F0E5669"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Alt. 1: 6 dB [1] [10]</w:t>
            </w:r>
          </w:p>
          <w:p w14:paraId="641603AC" w14:textId="77777777" w:rsidR="00482659" w:rsidRPr="00482659" w:rsidRDefault="00482659" w:rsidP="005D1B2D">
            <w:pPr>
              <w:rPr>
                <w:rFonts w:ascii="Intel Clear" w:hAnsi="Intel Clear" w:cs="Intel Clear"/>
                <w:strike/>
                <w:sz w:val="18"/>
                <w:szCs w:val="18"/>
                <w:lang w:eastAsia="en-GB"/>
              </w:rPr>
            </w:pPr>
            <w:r w:rsidRPr="00482659">
              <w:rPr>
                <w:rFonts w:ascii="Intel Clear" w:hAnsi="Intel Clear" w:cs="Intel Clear"/>
                <w:strike/>
                <w:color w:val="FF0000"/>
                <w:sz w:val="18"/>
                <w:szCs w:val="18"/>
                <w:lang w:eastAsia="en-GB"/>
              </w:rPr>
              <w:t>Alt. 2: 13 dB [14]</w:t>
            </w:r>
          </w:p>
        </w:tc>
      </w:tr>
      <w:tr w:rsidR="00482659" w:rsidRPr="00FF37F3" w14:paraId="24180AF0" w14:textId="77777777" w:rsidTr="006D51CE">
        <w:trPr>
          <w:trHeight w:val="20"/>
          <w:jc w:val="center"/>
        </w:trPr>
        <w:tc>
          <w:tcPr>
            <w:tcW w:w="295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4B90C113"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(note)</w:t>
            </w:r>
          </w:p>
        </w:tc>
        <w:tc>
          <w:tcPr>
            <w:tcW w:w="3860" w:type="dxa"/>
            <w:tcBorders>
              <w:top w:val="single" w:sz="6" w:space="0" w:color="000000"/>
              <w:left w:val="single" w:sz="6" w:space="0" w:color="000000"/>
              <w:bottom w:val="single" w:sz="6" w:space="0" w:color="000000"/>
              <w:right w:val="single" w:sz="6" w:space="0" w:color="000000"/>
            </w:tcBorders>
            <w:shd w:val="clear" w:color="auto" w:fill="auto"/>
            <w:tcMar>
              <w:top w:w="10" w:type="dxa"/>
              <w:left w:w="10" w:type="dxa"/>
              <w:bottom w:w="10" w:type="dxa"/>
              <w:right w:w="10" w:type="dxa"/>
            </w:tcMar>
            <w:vAlign w:val="center"/>
            <w:hideMark/>
          </w:tcPr>
          <w:p w14:paraId="0B4BDD88"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RAN4 didn’t assume more than [1] SSB indices should be transmitted</w:t>
            </w:r>
          </w:p>
          <w:p w14:paraId="787E65E5" w14:textId="77777777" w:rsidR="00482659" w:rsidRPr="00FF37F3" w:rsidRDefault="00482659" w:rsidP="005D1B2D">
            <w:pPr>
              <w:rPr>
                <w:rFonts w:ascii="Intel Clear" w:hAnsi="Intel Clear" w:cs="Intel Clear"/>
                <w:sz w:val="18"/>
                <w:szCs w:val="18"/>
                <w:lang w:eastAsia="en-GB"/>
              </w:rPr>
            </w:pPr>
            <w:r w:rsidRPr="00FF37F3">
              <w:rPr>
                <w:rFonts w:ascii="Intel Clear" w:hAnsi="Intel Clear" w:cs="Intel Clear"/>
                <w:sz w:val="18"/>
                <w:szCs w:val="18"/>
                <w:lang w:eastAsia="en-GB"/>
              </w:rPr>
              <w:t xml:space="preserve">SSB use configuration for Rel-15 which is specified in 38.508 per agreed in RAN4 #92bis meeting </w:t>
            </w:r>
          </w:p>
        </w:tc>
      </w:tr>
    </w:tbl>
    <w:p w14:paraId="3DD25C2C" w14:textId="77777777" w:rsidR="00616901" w:rsidRDefault="00616901" w:rsidP="00616901">
      <w:pPr>
        <w:rPr>
          <w:rFonts w:ascii="Arial" w:hAnsi="Arial" w:cs="Arial"/>
          <w:sz w:val="20"/>
          <w:szCs w:val="20"/>
        </w:rPr>
      </w:pPr>
    </w:p>
    <w:p w14:paraId="7452D2C5" w14:textId="049F0755" w:rsidR="000D42E9" w:rsidRDefault="000D42E9" w:rsidP="00B32EDD">
      <w:pPr>
        <w:rPr>
          <w:rFonts w:ascii="Arial" w:hAnsi="Arial" w:cs="Arial"/>
          <w:sz w:val="20"/>
          <w:szCs w:val="20"/>
        </w:rPr>
      </w:pPr>
    </w:p>
    <w:p w14:paraId="717CC989" w14:textId="60EEF145" w:rsidR="000D42E9" w:rsidRDefault="00E00272" w:rsidP="00B32EDD">
      <w:pPr>
        <w:rPr>
          <w:rFonts w:ascii="Arial" w:hAnsi="Arial" w:cs="Arial"/>
          <w:sz w:val="20"/>
          <w:szCs w:val="20"/>
        </w:rPr>
      </w:pPr>
      <w:r>
        <w:rPr>
          <w:rFonts w:ascii="Arial" w:hAnsi="Arial" w:cs="Arial"/>
          <w:sz w:val="20"/>
          <w:szCs w:val="20"/>
        </w:rPr>
        <w:t>The relation</w:t>
      </w:r>
      <w:r w:rsidR="00592FAC">
        <w:rPr>
          <w:rFonts w:ascii="Arial" w:hAnsi="Arial" w:cs="Arial"/>
          <w:sz w:val="20"/>
          <w:szCs w:val="20"/>
        </w:rPr>
        <w:t xml:space="preserve">ship of configured </w:t>
      </w:r>
      <w:r w:rsidR="00E354CD">
        <w:rPr>
          <w:rFonts w:ascii="Arial" w:hAnsi="Arial" w:cs="Arial"/>
          <w:sz w:val="20"/>
          <w:szCs w:val="20"/>
        </w:rPr>
        <w:t xml:space="preserve">SSB and tracking CSI-RS </w:t>
      </w:r>
      <w:r w:rsidR="00C82131">
        <w:rPr>
          <w:rFonts w:ascii="Arial" w:hAnsi="Arial" w:cs="Arial"/>
          <w:sz w:val="20"/>
          <w:szCs w:val="20"/>
        </w:rPr>
        <w:t>is</w:t>
      </w:r>
      <w:r w:rsidR="00E354CD">
        <w:rPr>
          <w:rFonts w:ascii="Arial" w:hAnsi="Arial" w:cs="Arial"/>
          <w:sz w:val="20"/>
          <w:szCs w:val="20"/>
        </w:rPr>
        <w:t xml:space="preserve"> shown in the following figure</w:t>
      </w:r>
      <w:r w:rsidR="006B496E">
        <w:rPr>
          <w:rFonts w:ascii="Arial" w:hAnsi="Arial" w:cs="Arial"/>
          <w:sz w:val="20"/>
          <w:szCs w:val="20"/>
        </w:rPr>
        <w:t>.</w:t>
      </w:r>
    </w:p>
    <w:p w14:paraId="5D365C15" w14:textId="097785FF" w:rsidR="00EB46BE" w:rsidRDefault="00EB46BE" w:rsidP="00B32EDD">
      <w:pPr>
        <w:rPr>
          <w:rFonts w:ascii="Arial" w:hAnsi="Arial" w:cs="Arial"/>
          <w:sz w:val="20"/>
          <w:szCs w:val="20"/>
        </w:rPr>
      </w:pPr>
    </w:p>
    <w:p w14:paraId="495C3E7C" w14:textId="12D0C33D" w:rsidR="00EB46BE" w:rsidRDefault="00995D98" w:rsidP="00995D98">
      <w:pPr>
        <w:jc w:val="center"/>
        <w:rPr>
          <w:rFonts w:ascii="Arial" w:hAnsi="Arial" w:cs="Arial"/>
          <w:sz w:val="20"/>
          <w:szCs w:val="20"/>
        </w:rPr>
      </w:pPr>
      <w:r>
        <w:object w:dxaOrig="11568" w:dyaOrig="4873" w14:anchorId="52488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pt;height:188.35pt" o:ole="">
            <v:imagedata r:id="rId8" o:title=""/>
          </v:shape>
          <o:OLEObject Type="Embed" ProgID="Visio.Drawing.15" ShapeID="_x0000_i1025" DrawAspect="Content" ObjectID="_1643175517" r:id="rId9"/>
        </w:object>
      </w:r>
    </w:p>
    <w:p w14:paraId="39ACD4CA" w14:textId="366C0DF1" w:rsidR="00EB46BE" w:rsidRDefault="00EB46BE" w:rsidP="00B32EDD">
      <w:pPr>
        <w:rPr>
          <w:rFonts w:ascii="Arial" w:hAnsi="Arial" w:cs="Arial"/>
          <w:sz w:val="20"/>
          <w:szCs w:val="20"/>
        </w:rPr>
      </w:pPr>
    </w:p>
    <w:p w14:paraId="6A5FB81B" w14:textId="3EAFA8D5" w:rsidR="00EB46BE" w:rsidRDefault="006A2652" w:rsidP="006A2652">
      <w:pPr>
        <w:pStyle w:val="Caption"/>
        <w:jc w:val="center"/>
        <w:rPr>
          <w:rFonts w:ascii="Arial" w:hAnsi="Arial" w:cs="Arial"/>
          <w:sz w:val="20"/>
          <w:szCs w:val="20"/>
        </w:rPr>
      </w:pPr>
      <w:r>
        <w:t xml:space="preserve">Figure </w:t>
      </w:r>
      <w:r w:rsidR="00DC4842">
        <w:fldChar w:fldCharType="begin"/>
      </w:r>
      <w:r w:rsidR="00DC4842">
        <w:instrText xml:space="preserve"> SEQ Figure \* ARABIC </w:instrText>
      </w:r>
      <w:r w:rsidR="00DC4842">
        <w:fldChar w:fldCharType="separate"/>
      </w:r>
      <w:r>
        <w:rPr>
          <w:noProof/>
        </w:rPr>
        <w:t>1</w:t>
      </w:r>
      <w:r w:rsidR="00DC4842">
        <w:rPr>
          <w:noProof/>
        </w:rPr>
        <w:fldChar w:fldCharType="end"/>
      </w:r>
      <w:r>
        <w:t xml:space="preserve"> SSB and tracking CSI-RS time domain arrangement</w:t>
      </w:r>
    </w:p>
    <w:p w14:paraId="19464F37" w14:textId="77777777" w:rsidR="00E354CD" w:rsidRDefault="00E354CD" w:rsidP="00B32EDD">
      <w:pPr>
        <w:rPr>
          <w:rFonts w:ascii="Arial" w:hAnsi="Arial" w:cs="Arial"/>
          <w:sz w:val="20"/>
          <w:szCs w:val="20"/>
        </w:rPr>
      </w:pPr>
    </w:p>
    <w:p w14:paraId="34A98DA7" w14:textId="6DBC126A" w:rsidR="00E3495E" w:rsidRDefault="00530A98" w:rsidP="00B32EDD">
      <w:pPr>
        <w:rPr>
          <w:rFonts w:ascii="Arial" w:hAnsi="Arial" w:cs="Arial"/>
          <w:sz w:val="20"/>
          <w:szCs w:val="20"/>
        </w:rPr>
      </w:pPr>
      <w:r>
        <w:rPr>
          <w:rFonts w:ascii="Arial" w:hAnsi="Arial" w:cs="Arial"/>
          <w:sz w:val="20"/>
          <w:szCs w:val="20"/>
        </w:rPr>
        <w:t xml:space="preserve">Although CSI-RS is UE specific signal but can be shared by the </w:t>
      </w:r>
      <w:r w:rsidR="00643B59">
        <w:rPr>
          <w:rFonts w:ascii="Arial" w:hAnsi="Arial" w:cs="Arial"/>
          <w:sz w:val="20"/>
          <w:szCs w:val="20"/>
        </w:rPr>
        <w:t xml:space="preserve">multiple </w:t>
      </w:r>
      <w:r>
        <w:rPr>
          <w:rFonts w:ascii="Arial" w:hAnsi="Arial" w:cs="Arial"/>
          <w:sz w:val="20"/>
          <w:szCs w:val="20"/>
        </w:rPr>
        <w:t>UEs</w:t>
      </w:r>
      <w:r w:rsidR="00E3495E">
        <w:rPr>
          <w:rFonts w:ascii="Arial" w:hAnsi="Arial" w:cs="Arial"/>
          <w:sz w:val="20"/>
          <w:szCs w:val="20"/>
        </w:rPr>
        <w:t xml:space="preserve">. </w:t>
      </w:r>
    </w:p>
    <w:p w14:paraId="339262D5" w14:textId="11E64539" w:rsidR="004B4A31" w:rsidRDefault="004B4A31" w:rsidP="00B32EDD">
      <w:pPr>
        <w:rPr>
          <w:rFonts w:ascii="Arial" w:hAnsi="Arial" w:cs="Arial"/>
          <w:sz w:val="20"/>
          <w:szCs w:val="20"/>
        </w:rPr>
      </w:pPr>
    </w:p>
    <w:p w14:paraId="21581FC9" w14:textId="60201F15" w:rsidR="004B4A31" w:rsidRDefault="004B4A31" w:rsidP="004B4A31">
      <w:pPr>
        <w:rPr>
          <w:rFonts w:ascii="Arial" w:hAnsi="Arial" w:cs="Arial"/>
          <w:sz w:val="20"/>
          <w:szCs w:val="20"/>
        </w:rPr>
      </w:pPr>
      <w:r>
        <w:rPr>
          <w:rFonts w:ascii="Arial" w:hAnsi="Arial" w:cs="Arial"/>
          <w:sz w:val="20"/>
          <w:szCs w:val="20"/>
        </w:rPr>
        <w:t xml:space="preserve">Another </w:t>
      </w:r>
      <w:r w:rsidR="00F16EF1">
        <w:rPr>
          <w:rFonts w:ascii="Arial" w:hAnsi="Arial" w:cs="Arial"/>
          <w:sz w:val="20"/>
          <w:szCs w:val="20"/>
        </w:rPr>
        <w:t xml:space="preserve">alternative </w:t>
      </w:r>
      <w:r>
        <w:rPr>
          <w:rFonts w:ascii="Arial" w:hAnsi="Arial" w:cs="Arial"/>
          <w:sz w:val="20"/>
          <w:szCs w:val="20"/>
        </w:rPr>
        <w:t>way is UE purely relies on SSB signals</w:t>
      </w:r>
      <w:r w:rsidR="00F16EF1">
        <w:rPr>
          <w:rFonts w:ascii="Arial" w:hAnsi="Arial" w:cs="Arial"/>
          <w:sz w:val="20"/>
          <w:szCs w:val="20"/>
        </w:rPr>
        <w:t xml:space="preserve"> with</w:t>
      </w:r>
      <w:r w:rsidR="00797A3F">
        <w:rPr>
          <w:rFonts w:ascii="Arial" w:hAnsi="Arial" w:cs="Arial"/>
          <w:sz w:val="20"/>
          <w:szCs w:val="20"/>
        </w:rPr>
        <w:t>out</w:t>
      </w:r>
      <w:r w:rsidR="00F16EF1">
        <w:rPr>
          <w:rFonts w:ascii="Arial" w:hAnsi="Arial" w:cs="Arial"/>
          <w:sz w:val="20"/>
          <w:szCs w:val="20"/>
        </w:rPr>
        <w:t xml:space="preserve"> any CSI-RS</w:t>
      </w:r>
      <w:r>
        <w:rPr>
          <w:rFonts w:ascii="Arial" w:hAnsi="Arial" w:cs="Arial"/>
          <w:sz w:val="20"/>
          <w:szCs w:val="20"/>
        </w:rPr>
        <w:t xml:space="preserve"> to do ‘narrow’ beam refinement. But we believe SSB periodicit</w:t>
      </w:r>
      <w:r w:rsidR="00BD14E2">
        <w:rPr>
          <w:rFonts w:ascii="Arial" w:hAnsi="Arial" w:cs="Arial"/>
          <w:sz w:val="20"/>
          <w:szCs w:val="20"/>
        </w:rPr>
        <w:t>y</w:t>
      </w:r>
      <w:r>
        <w:rPr>
          <w:rFonts w:ascii="Arial" w:hAnsi="Arial" w:cs="Arial"/>
          <w:sz w:val="20"/>
          <w:szCs w:val="20"/>
        </w:rPr>
        <w:t xml:space="preserve"> </w:t>
      </w:r>
      <w:r w:rsidR="00BD14E2">
        <w:rPr>
          <w:rFonts w:ascii="Arial" w:hAnsi="Arial" w:cs="Arial"/>
          <w:sz w:val="20"/>
          <w:szCs w:val="20"/>
        </w:rPr>
        <w:t>needs to be properly selected</w:t>
      </w:r>
      <w:r w:rsidR="00F16EF1">
        <w:rPr>
          <w:rFonts w:ascii="Arial" w:hAnsi="Arial" w:cs="Arial"/>
          <w:sz w:val="20"/>
          <w:szCs w:val="20"/>
        </w:rPr>
        <w:t xml:space="preserve"> in</w:t>
      </w:r>
      <w:r>
        <w:rPr>
          <w:rFonts w:ascii="Arial" w:hAnsi="Arial" w:cs="Arial"/>
          <w:sz w:val="20"/>
          <w:szCs w:val="20"/>
        </w:rPr>
        <w:t xml:space="preserve"> order to prevent network performance degradation in practical mobility scenarios. This can be </w:t>
      </w:r>
      <w:r w:rsidR="00235822">
        <w:rPr>
          <w:rFonts w:ascii="Arial" w:hAnsi="Arial" w:cs="Arial"/>
          <w:sz w:val="20"/>
          <w:szCs w:val="20"/>
        </w:rPr>
        <w:t>concluded</w:t>
      </w:r>
      <w:r>
        <w:rPr>
          <w:rFonts w:ascii="Arial" w:hAnsi="Arial" w:cs="Arial"/>
          <w:sz w:val="20"/>
          <w:szCs w:val="20"/>
        </w:rPr>
        <w:t xml:space="preserve"> from the following discussion</w:t>
      </w:r>
      <w:r w:rsidR="00B465C9">
        <w:rPr>
          <w:rFonts w:ascii="Arial" w:hAnsi="Arial" w:cs="Arial"/>
          <w:sz w:val="20"/>
          <w:szCs w:val="20"/>
        </w:rPr>
        <w:t>.</w:t>
      </w:r>
    </w:p>
    <w:p w14:paraId="4CC82155" w14:textId="77777777" w:rsidR="004B4A31" w:rsidRDefault="004B4A31" w:rsidP="004B4A31">
      <w:pPr>
        <w:rPr>
          <w:rFonts w:ascii="Arial" w:hAnsi="Arial" w:cs="Arial"/>
          <w:sz w:val="20"/>
          <w:szCs w:val="20"/>
        </w:rPr>
      </w:pPr>
    </w:p>
    <w:p w14:paraId="34B3A660" w14:textId="60621539" w:rsidR="004B4A31" w:rsidRDefault="004B4A31" w:rsidP="004B4A31">
      <w:pPr>
        <w:rPr>
          <w:rFonts w:ascii="Arial" w:hAnsi="Arial" w:cs="Arial"/>
          <w:sz w:val="20"/>
          <w:szCs w:val="20"/>
        </w:rPr>
      </w:pPr>
      <w:r>
        <w:rPr>
          <w:rFonts w:ascii="Arial" w:hAnsi="Arial" w:cs="Arial"/>
          <w:sz w:val="20"/>
          <w:szCs w:val="20"/>
        </w:rPr>
        <w:t xml:space="preserve">Assume a UE has identified the best ‘narrow’ beam at the moment, now it has to track the best Rx beam by scanning the surrounding beams, normally 4-8 candidate beams will be scanned around the current Rx beam depending on UE codebook design. Let’s conservatively assume 8 candidate beams will be scanned. Within an SSB block, there are 4 symbols theoretically that can be used for beam measurements. Let’s assume only 3 symbols can be used. Then a UE has to perform Rx beam scanning in next 3 consecutive SSB blocks. Within the duration of 3 SSB blocks, it is assumed that the best Rx beam changes slowly at most to </w:t>
      </w:r>
      <w:r w:rsidR="00235822">
        <w:rPr>
          <w:rFonts w:ascii="Arial" w:hAnsi="Arial" w:cs="Arial"/>
          <w:sz w:val="20"/>
          <w:szCs w:val="20"/>
        </w:rPr>
        <w:t xml:space="preserve">one of </w:t>
      </w:r>
      <w:r>
        <w:rPr>
          <w:rFonts w:ascii="Arial" w:hAnsi="Arial" w:cs="Arial"/>
          <w:sz w:val="20"/>
          <w:szCs w:val="20"/>
        </w:rPr>
        <w:t>its adjacent beam</w:t>
      </w:r>
      <w:r w:rsidR="00235822">
        <w:rPr>
          <w:rFonts w:ascii="Arial" w:hAnsi="Arial" w:cs="Arial"/>
          <w:sz w:val="20"/>
          <w:szCs w:val="20"/>
        </w:rPr>
        <w:t>s</w:t>
      </w:r>
      <w:r>
        <w:rPr>
          <w:rFonts w:ascii="Arial" w:hAnsi="Arial" w:cs="Arial"/>
          <w:sz w:val="20"/>
          <w:szCs w:val="20"/>
        </w:rPr>
        <w:t xml:space="preserve"> during the scanning. Otherwise, the new best Rx beam can’t be guaranteed to be identified and beam failure can happen quite often. </w:t>
      </w:r>
    </w:p>
    <w:p w14:paraId="6B028B50" w14:textId="77777777" w:rsidR="004B4A31" w:rsidRDefault="004B4A31" w:rsidP="004B4A31">
      <w:pPr>
        <w:rPr>
          <w:rFonts w:ascii="Arial" w:hAnsi="Arial" w:cs="Arial"/>
          <w:sz w:val="20"/>
          <w:szCs w:val="20"/>
        </w:rPr>
      </w:pPr>
    </w:p>
    <w:p w14:paraId="5BA75F1E" w14:textId="3B029BE6" w:rsidR="004B4A31" w:rsidRDefault="004B4A31" w:rsidP="004B4A31">
      <w:pPr>
        <w:rPr>
          <w:rFonts w:ascii="Arial" w:hAnsi="Arial" w:cs="Arial"/>
          <w:sz w:val="20"/>
          <w:szCs w:val="20"/>
        </w:rPr>
      </w:pPr>
      <w:r>
        <w:rPr>
          <w:rFonts w:ascii="Arial" w:hAnsi="Arial" w:cs="Arial"/>
          <w:sz w:val="20"/>
          <w:szCs w:val="20"/>
        </w:rPr>
        <w:t xml:space="preserve">SSB periodicity can be any value in the set of [5, 10, 20, 40, 80, 160] ms configured by gNB defined in RAN1 spec. With SSB periodicity = 160ms, a time duration of 3 consecutive SSB blocks is around 0.5 seconds. Within 0.5 seconds, a UE may experience fast incoming AoA changes and/or receive power fluctuations. </w:t>
      </w:r>
    </w:p>
    <w:p w14:paraId="3EF8E0D5" w14:textId="77777777" w:rsidR="004B4A31" w:rsidRDefault="004B4A31" w:rsidP="004B4A31">
      <w:pPr>
        <w:rPr>
          <w:rFonts w:ascii="Arial" w:hAnsi="Arial" w:cs="Arial"/>
          <w:sz w:val="20"/>
          <w:szCs w:val="20"/>
        </w:rPr>
      </w:pPr>
    </w:p>
    <w:p w14:paraId="4EACC09C" w14:textId="77777777" w:rsidR="00235822" w:rsidRDefault="004B4A31" w:rsidP="00235822">
      <w:pPr>
        <w:rPr>
          <w:rFonts w:ascii="Arial" w:hAnsi="Arial" w:cs="Arial"/>
          <w:sz w:val="20"/>
          <w:szCs w:val="20"/>
        </w:rPr>
      </w:pPr>
      <w:r>
        <w:rPr>
          <w:rFonts w:ascii="Arial" w:hAnsi="Arial" w:cs="Arial"/>
          <w:sz w:val="20"/>
          <w:szCs w:val="20"/>
        </w:rPr>
        <w:t xml:space="preserve">The assumptions about the UE identifying the best Rx beam within a beam scanning cycle are 1) the incoming DL AoA (relative to UE) should change slowly, at most from the previous best Rx beam to one of its adjacent beams; 2) the power level of DL RS signals should keep constant during scanning period so that the received RSRP can be used to identify best Rx beam by comparing RSRP values. These assumptions barely hold true when SSB periodicity goes large in a mobility environment. </w:t>
      </w:r>
      <w:r w:rsidR="00235822">
        <w:rPr>
          <w:rFonts w:ascii="Arial" w:hAnsi="Arial" w:cs="Arial"/>
          <w:sz w:val="20"/>
          <w:szCs w:val="20"/>
        </w:rPr>
        <w:t xml:space="preserve">For example, an armband holding a UE is attached to a user’s upper arm when the user is running for workout, the arm’s swing back and forth can change incoming AoA (relative to UE) quite rapidly, the trace drawn by the best Rx beams’ movement can have multiple hops across Rx beams; another example is a moving vehicle with speed of 40km/hr ( speed limit in most US cities) in the urban street can experience large fluctuation in RSRP measurements within 0.5 seconds ( travel distance  = 5.6m ) since channel coherent time due to vehicle’ moving is much smaller, like blockage coming and/or going, surrounding reflection changing, etc. The speed limit can be even higher when highway is across the city. </w:t>
      </w:r>
    </w:p>
    <w:p w14:paraId="22C3DAC7" w14:textId="77777777" w:rsidR="00235822" w:rsidRDefault="00235822" w:rsidP="00575D7E">
      <w:pPr>
        <w:rPr>
          <w:rFonts w:ascii="Arial" w:hAnsi="Arial" w:cs="Arial"/>
          <w:sz w:val="20"/>
          <w:szCs w:val="20"/>
        </w:rPr>
      </w:pPr>
    </w:p>
    <w:p w14:paraId="34D6A472" w14:textId="2F9A3FFE" w:rsidR="00575D7E" w:rsidRDefault="004B4A31" w:rsidP="00575D7E">
      <w:pPr>
        <w:rPr>
          <w:rFonts w:ascii="Arial" w:hAnsi="Arial" w:cs="Arial"/>
          <w:sz w:val="20"/>
          <w:szCs w:val="20"/>
        </w:rPr>
      </w:pPr>
      <w:r>
        <w:rPr>
          <w:rFonts w:ascii="Arial" w:hAnsi="Arial" w:cs="Arial"/>
          <w:sz w:val="20"/>
          <w:szCs w:val="20"/>
        </w:rPr>
        <w:t>By considering the real deployments, large SSB periodicity is not expected to be configured in the network. Otherwise, beam tracking may be broken quite often. To prevent this</w:t>
      </w:r>
      <w:r w:rsidR="00235822">
        <w:rPr>
          <w:rFonts w:ascii="Arial" w:hAnsi="Arial" w:cs="Arial"/>
          <w:sz w:val="20"/>
          <w:szCs w:val="20"/>
        </w:rPr>
        <w:t xml:space="preserve"> from happening</w:t>
      </w:r>
      <w:r>
        <w:rPr>
          <w:rFonts w:ascii="Arial" w:hAnsi="Arial" w:cs="Arial"/>
          <w:sz w:val="20"/>
          <w:szCs w:val="20"/>
        </w:rPr>
        <w:t>, a UE may use ‘fat’ beams to reduce above detrimental impacts from mobility since beam tracking is more robust with ‘fat’ beam codebook even beam gain is reduced.</w:t>
      </w:r>
      <w:r w:rsidR="00575D7E">
        <w:rPr>
          <w:rFonts w:ascii="Arial" w:hAnsi="Arial" w:cs="Arial"/>
          <w:sz w:val="20"/>
          <w:szCs w:val="20"/>
        </w:rPr>
        <w:t xml:space="preserve"> When duration of 3</w:t>
      </w:r>
      <w:r w:rsidR="003926FB">
        <w:rPr>
          <w:rFonts w:ascii="Arial" w:hAnsi="Arial" w:cs="Arial"/>
          <w:sz w:val="20"/>
          <w:szCs w:val="20"/>
        </w:rPr>
        <w:t xml:space="preserve"> </w:t>
      </w:r>
      <w:r w:rsidR="00575D7E">
        <w:rPr>
          <w:rFonts w:ascii="Arial" w:hAnsi="Arial" w:cs="Arial"/>
          <w:sz w:val="20"/>
          <w:szCs w:val="20"/>
        </w:rPr>
        <w:t xml:space="preserve">SSB bursts is reduced, ‘narrow’ beam refinements become possible in practical sense. </w:t>
      </w:r>
      <w:r w:rsidR="008A4792">
        <w:rPr>
          <w:rFonts w:ascii="Arial" w:hAnsi="Arial" w:cs="Arial"/>
          <w:sz w:val="20"/>
          <w:szCs w:val="20"/>
        </w:rPr>
        <w:t xml:space="preserve">We see 20ms of SSB periodicity is a </w:t>
      </w:r>
      <w:r w:rsidR="00846F8B">
        <w:rPr>
          <w:rFonts w:ascii="Arial" w:hAnsi="Arial" w:cs="Arial"/>
          <w:sz w:val="20"/>
          <w:szCs w:val="20"/>
        </w:rPr>
        <w:t>reasonable</w:t>
      </w:r>
      <w:r w:rsidR="008A4792">
        <w:rPr>
          <w:rFonts w:ascii="Arial" w:hAnsi="Arial" w:cs="Arial"/>
          <w:sz w:val="20"/>
          <w:szCs w:val="20"/>
        </w:rPr>
        <w:t xml:space="preserve"> threshold.</w:t>
      </w:r>
    </w:p>
    <w:p w14:paraId="4BFF4434" w14:textId="1AE86BD7" w:rsidR="008D2FEF" w:rsidRDefault="008D2FEF" w:rsidP="00B32EDD">
      <w:pPr>
        <w:rPr>
          <w:rFonts w:ascii="Arial" w:hAnsi="Arial" w:cs="Arial"/>
          <w:sz w:val="20"/>
          <w:szCs w:val="20"/>
        </w:rPr>
      </w:pPr>
    </w:p>
    <w:p w14:paraId="617DCEA0" w14:textId="7E804616" w:rsidR="008D2FEF" w:rsidRDefault="008D2FEF" w:rsidP="00B32EDD">
      <w:pPr>
        <w:rPr>
          <w:rFonts w:ascii="Arial" w:hAnsi="Arial" w:cs="Arial"/>
          <w:b/>
          <w:sz w:val="20"/>
          <w:szCs w:val="20"/>
        </w:rPr>
      </w:pPr>
      <w:r w:rsidRPr="008D2FEF">
        <w:rPr>
          <w:rFonts w:ascii="Arial" w:hAnsi="Arial" w:cs="Arial"/>
          <w:b/>
          <w:sz w:val="20"/>
          <w:szCs w:val="20"/>
        </w:rPr>
        <w:t xml:space="preserve">Proposal 2: </w:t>
      </w:r>
      <w:r w:rsidR="00180975">
        <w:rPr>
          <w:rFonts w:ascii="Arial" w:hAnsi="Arial" w:cs="Arial"/>
          <w:b/>
          <w:sz w:val="20"/>
          <w:szCs w:val="20"/>
        </w:rPr>
        <w:t>W</w:t>
      </w:r>
      <w:r w:rsidR="00552086">
        <w:rPr>
          <w:rFonts w:ascii="Arial" w:hAnsi="Arial" w:cs="Arial"/>
          <w:b/>
          <w:sz w:val="20"/>
          <w:szCs w:val="20"/>
        </w:rPr>
        <w:t>hen SSB periodicity &lt;=20ms</w:t>
      </w:r>
      <w:r w:rsidR="00180975">
        <w:rPr>
          <w:rFonts w:ascii="Arial" w:hAnsi="Arial" w:cs="Arial"/>
          <w:b/>
          <w:sz w:val="20"/>
          <w:szCs w:val="20"/>
        </w:rPr>
        <w:t xml:space="preserve">, a UE </w:t>
      </w:r>
      <w:r w:rsidR="0077015E">
        <w:rPr>
          <w:rFonts w:ascii="Arial" w:hAnsi="Arial" w:cs="Arial"/>
          <w:b/>
          <w:sz w:val="20"/>
          <w:szCs w:val="20"/>
        </w:rPr>
        <w:t>should</w:t>
      </w:r>
      <w:r w:rsidR="00884196">
        <w:rPr>
          <w:rFonts w:ascii="Arial" w:hAnsi="Arial" w:cs="Arial"/>
          <w:b/>
          <w:sz w:val="20"/>
          <w:szCs w:val="20"/>
        </w:rPr>
        <w:t xml:space="preserve"> </w:t>
      </w:r>
      <w:r w:rsidR="00180975">
        <w:rPr>
          <w:rFonts w:ascii="Arial" w:hAnsi="Arial" w:cs="Arial"/>
          <w:b/>
          <w:sz w:val="20"/>
          <w:szCs w:val="20"/>
        </w:rPr>
        <w:t>meet Rel15 beam correspondence requirements</w:t>
      </w:r>
      <w:r w:rsidR="00EE4139">
        <w:rPr>
          <w:rFonts w:ascii="Arial" w:hAnsi="Arial" w:cs="Arial"/>
          <w:b/>
          <w:sz w:val="20"/>
          <w:szCs w:val="20"/>
        </w:rPr>
        <w:t xml:space="preserve"> </w:t>
      </w:r>
      <w:r w:rsidR="001D5156">
        <w:rPr>
          <w:rFonts w:ascii="Arial" w:hAnsi="Arial" w:cs="Arial"/>
          <w:b/>
          <w:sz w:val="20"/>
          <w:szCs w:val="20"/>
        </w:rPr>
        <w:t xml:space="preserve">without CSI-RS assistance </w:t>
      </w:r>
      <w:r w:rsidR="00EE4139">
        <w:rPr>
          <w:rFonts w:ascii="Arial" w:hAnsi="Arial" w:cs="Arial"/>
          <w:b/>
          <w:sz w:val="20"/>
          <w:szCs w:val="20"/>
        </w:rPr>
        <w:t>under the condition 1) SNR = 6dB, 2) For each test grid point, at least 3 SSB burst</w:t>
      </w:r>
      <w:r w:rsidR="00081244">
        <w:rPr>
          <w:rFonts w:ascii="Arial" w:hAnsi="Arial" w:cs="Arial"/>
          <w:b/>
          <w:sz w:val="20"/>
          <w:szCs w:val="20"/>
        </w:rPr>
        <w:t>s</w:t>
      </w:r>
      <w:r w:rsidR="00EE4139">
        <w:rPr>
          <w:rFonts w:ascii="Arial" w:hAnsi="Arial" w:cs="Arial"/>
          <w:b/>
          <w:sz w:val="20"/>
          <w:szCs w:val="20"/>
        </w:rPr>
        <w:t xml:space="preserve"> should be provided</w:t>
      </w:r>
      <w:r w:rsidR="006B5821">
        <w:rPr>
          <w:rFonts w:ascii="Arial" w:hAnsi="Arial" w:cs="Arial"/>
          <w:b/>
          <w:sz w:val="20"/>
          <w:szCs w:val="20"/>
        </w:rPr>
        <w:t xml:space="preserve"> for beam refinements</w:t>
      </w:r>
      <w:r w:rsidR="00EE4139">
        <w:rPr>
          <w:rFonts w:ascii="Arial" w:hAnsi="Arial" w:cs="Arial"/>
          <w:b/>
          <w:sz w:val="20"/>
          <w:szCs w:val="20"/>
        </w:rPr>
        <w:t xml:space="preserve">. </w:t>
      </w:r>
    </w:p>
    <w:p w14:paraId="61E8456C" w14:textId="67940998" w:rsidR="004561FC" w:rsidRDefault="00C31C27" w:rsidP="00B32EDD">
      <w:pPr>
        <w:rPr>
          <w:rFonts w:ascii="Arial" w:hAnsi="Arial" w:cs="Arial"/>
          <w:sz w:val="20"/>
          <w:szCs w:val="20"/>
        </w:rPr>
      </w:pPr>
      <w:r>
        <w:rPr>
          <w:rFonts w:ascii="Arial" w:hAnsi="Arial" w:cs="Arial"/>
          <w:sz w:val="20"/>
          <w:szCs w:val="20"/>
        </w:rPr>
        <w:t xml:space="preserve"> </w:t>
      </w:r>
    </w:p>
    <w:p w14:paraId="3586EC3C" w14:textId="68405538" w:rsidR="00575D7E" w:rsidRDefault="00575D7E" w:rsidP="00575D7E">
      <w:pPr>
        <w:rPr>
          <w:rFonts w:ascii="Arial" w:hAnsi="Arial" w:cs="Arial"/>
          <w:sz w:val="20"/>
          <w:szCs w:val="20"/>
        </w:rPr>
      </w:pPr>
      <w:r>
        <w:rPr>
          <w:rFonts w:ascii="Arial" w:hAnsi="Arial" w:cs="Arial"/>
          <w:sz w:val="20"/>
          <w:szCs w:val="20"/>
        </w:rPr>
        <w:t>In above analysis of tracking CSI-RS, two sets of NZP tracking CSI-RS resources are configured for a UE to do ‘narrow’ beam refinements with each set having four CSI-RS symbols, a total of 8 CSI-RS symbols are confined within 4 consecutive slots for UE to finish a complete Rx beam scanning. At most, 4 slots take 1 ms (when SCS=60KHz, the smallest SCS in FR2). Within 1 ms, the channel can be considered as constant</w:t>
      </w:r>
      <w:r w:rsidR="009C4C9E">
        <w:rPr>
          <w:rFonts w:ascii="Arial" w:hAnsi="Arial" w:cs="Arial"/>
          <w:sz w:val="20"/>
          <w:szCs w:val="20"/>
        </w:rPr>
        <w:t xml:space="preserve"> and assumptions are kept</w:t>
      </w:r>
      <w:r>
        <w:rPr>
          <w:rFonts w:ascii="Arial" w:hAnsi="Arial" w:cs="Arial"/>
          <w:sz w:val="20"/>
          <w:szCs w:val="20"/>
        </w:rPr>
        <w:t xml:space="preserve">. </w:t>
      </w:r>
      <w:r w:rsidR="009C4C9E">
        <w:rPr>
          <w:rFonts w:ascii="Arial" w:hAnsi="Arial" w:cs="Arial"/>
          <w:sz w:val="20"/>
          <w:szCs w:val="20"/>
        </w:rPr>
        <w:t xml:space="preserve">This is also true for CSI-RS based beam correspondence where P3 CSI-RS with </w:t>
      </w:r>
      <w:r w:rsidR="009C4C9E" w:rsidRPr="009C4C9E">
        <w:rPr>
          <w:rFonts w:ascii="Arial" w:hAnsi="Arial" w:cs="Arial"/>
          <w:i/>
          <w:iCs/>
          <w:sz w:val="20"/>
          <w:szCs w:val="20"/>
        </w:rPr>
        <w:t>repetition</w:t>
      </w:r>
      <w:r w:rsidR="009C4C9E">
        <w:rPr>
          <w:rFonts w:ascii="Arial" w:hAnsi="Arial" w:cs="Arial"/>
          <w:sz w:val="20"/>
          <w:szCs w:val="20"/>
        </w:rPr>
        <w:t xml:space="preserve"> = on (the Rx beam scanning is within one slot only, 0.25ms for SCS=60KHz).</w:t>
      </w:r>
    </w:p>
    <w:p w14:paraId="42AF4426" w14:textId="5D219911" w:rsidR="00EE4489" w:rsidRDefault="0069757C" w:rsidP="00EE4489">
      <w:pPr>
        <w:pStyle w:val="Heading1"/>
      </w:pPr>
      <w:r w:rsidRPr="002D78E7">
        <w:t>Conclusion</w:t>
      </w:r>
    </w:p>
    <w:p w14:paraId="0A13FB1A" w14:textId="65DC22AE" w:rsidR="00831277" w:rsidRDefault="007D75D2" w:rsidP="00831277">
      <w:pPr>
        <w:rPr>
          <w:rFonts w:ascii="Arial" w:eastAsiaTheme="minorEastAsia" w:hAnsi="Arial" w:cs="Arial"/>
          <w:sz w:val="20"/>
          <w:szCs w:val="20"/>
        </w:rPr>
      </w:pPr>
      <w:r>
        <w:rPr>
          <w:rFonts w:ascii="Arial" w:eastAsiaTheme="minorEastAsia" w:hAnsi="Arial" w:cs="Arial"/>
          <w:sz w:val="20"/>
          <w:szCs w:val="20"/>
        </w:rPr>
        <w:t xml:space="preserve">Since CSI-RS is a UE specific reference signal, during initial access, only SSB can be used for beam refinement. </w:t>
      </w:r>
    </w:p>
    <w:p w14:paraId="7CA58EB0" w14:textId="765FF34A" w:rsidR="000123F4" w:rsidRDefault="000123F4" w:rsidP="00831277">
      <w:pPr>
        <w:rPr>
          <w:rFonts w:ascii="Arial" w:eastAsiaTheme="minorEastAsia" w:hAnsi="Arial" w:cs="Arial"/>
          <w:sz w:val="20"/>
          <w:szCs w:val="20"/>
        </w:rPr>
      </w:pPr>
    </w:p>
    <w:p w14:paraId="1A508B3E" w14:textId="77777777" w:rsidR="000123F4" w:rsidRDefault="000123F4" w:rsidP="000123F4">
      <w:pPr>
        <w:rPr>
          <w:rFonts w:ascii="Arial" w:eastAsiaTheme="minorEastAsia" w:hAnsi="Arial" w:cs="Arial"/>
          <w:b/>
          <w:sz w:val="20"/>
          <w:szCs w:val="20"/>
        </w:rPr>
      </w:pPr>
      <w:r w:rsidRPr="00D66BA7">
        <w:rPr>
          <w:rFonts w:ascii="Arial" w:eastAsiaTheme="minorEastAsia" w:hAnsi="Arial" w:cs="Arial"/>
          <w:b/>
          <w:sz w:val="20"/>
          <w:szCs w:val="20"/>
        </w:rPr>
        <w:t>Observation 1:</w:t>
      </w:r>
      <w:r>
        <w:rPr>
          <w:rFonts w:ascii="Arial" w:eastAsiaTheme="minorEastAsia" w:hAnsi="Arial" w:cs="Arial"/>
          <w:b/>
          <w:sz w:val="20"/>
          <w:szCs w:val="20"/>
        </w:rPr>
        <w:t xml:space="preserve"> CSI-RS is a UE specific reference signal and can only be configured when UE is in RRC connected mode.</w:t>
      </w:r>
    </w:p>
    <w:p w14:paraId="1EFA8C5D" w14:textId="77777777" w:rsidR="000123F4" w:rsidRDefault="000123F4" w:rsidP="000123F4">
      <w:pPr>
        <w:rPr>
          <w:rFonts w:ascii="Arial" w:eastAsiaTheme="minorEastAsia" w:hAnsi="Arial" w:cs="Arial"/>
          <w:b/>
          <w:sz w:val="20"/>
          <w:szCs w:val="20"/>
        </w:rPr>
      </w:pPr>
    </w:p>
    <w:p w14:paraId="4DD5E62B" w14:textId="77777777" w:rsidR="000123F4" w:rsidRDefault="000123F4" w:rsidP="000123F4">
      <w:pPr>
        <w:rPr>
          <w:rFonts w:ascii="Arial" w:eastAsiaTheme="minorEastAsia" w:hAnsi="Arial" w:cs="Arial"/>
          <w:b/>
          <w:sz w:val="20"/>
          <w:szCs w:val="20"/>
        </w:rPr>
      </w:pPr>
      <w:r w:rsidRPr="001A5099">
        <w:rPr>
          <w:rFonts w:ascii="Arial" w:eastAsiaTheme="minorEastAsia" w:hAnsi="Arial" w:cs="Arial"/>
          <w:b/>
          <w:sz w:val="20"/>
          <w:szCs w:val="20"/>
        </w:rPr>
        <w:t>Observation 2: When UE is in RRC connected mode, side condition of SSB + tracking CSI-RS can be used for UE to fine tune ‘narrow beam’ for beam correspondence.</w:t>
      </w:r>
    </w:p>
    <w:p w14:paraId="5A0559BD" w14:textId="21EBD258" w:rsidR="000123F4" w:rsidRDefault="000123F4" w:rsidP="00831277">
      <w:pPr>
        <w:rPr>
          <w:rFonts w:ascii="Arial" w:hAnsi="Arial" w:cs="Arial"/>
          <w:sz w:val="20"/>
          <w:szCs w:val="20"/>
        </w:rPr>
      </w:pPr>
    </w:p>
    <w:p w14:paraId="6EF141D3" w14:textId="0368ABC5" w:rsidR="000123F4" w:rsidRDefault="000123F4" w:rsidP="00831277">
      <w:pPr>
        <w:rPr>
          <w:rFonts w:ascii="Arial" w:hAnsi="Arial" w:cs="Arial"/>
          <w:sz w:val="20"/>
          <w:szCs w:val="20"/>
        </w:rPr>
      </w:pPr>
      <w:r>
        <w:rPr>
          <w:rFonts w:ascii="Arial" w:hAnsi="Arial" w:cs="Arial"/>
          <w:sz w:val="20"/>
          <w:szCs w:val="20"/>
        </w:rPr>
        <w:t xml:space="preserve">Even with SSB only, during initial access, </w:t>
      </w:r>
      <w:r w:rsidR="00E3619F">
        <w:rPr>
          <w:rFonts w:ascii="Arial" w:hAnsi="Arial" w:cs="Arial"/>
          <w:sz w:val="20"/>
          <w:szCs w:val="20"/>
        </w:rPr>
        <w:t>a UE can establish the RRC connection by using ‘fat’ beams</w:t>
      </w:r>
    </w:p>
    <w:p w14:paraId="6A675CA3" w14:textId="7CEDDD07" w:rsidR="000123F4" w:rsidRPr="00826A92" w:rsidRDefault="000123F4" w:rsidP="000123F4">
      <w:pPr>
        <w:rPr>
          <w:rFonts w:ascii="Arial" w:hAnsi="Arial" w:cs="Arial"/>
          <w:b/>
          <w:sz w:val="20"/>
          <w:szCs w:val="20"/>
        </w:rPr>
      </w:pPr>
      <w:r w:rsidRPr="00826A92">
        <w:rPr>
          <w:rFonts w:ascii="Arial" w:hAnsi="Arial" w:cs="Arial"/>
          <w:b/>
          <w:sz w:val="20"/>
          <w:szCs w:val="20"/>
        </w:rPr>
        <w:t xml:space="preserve">Observation 3: A UE is able to finish initial access and establish RRC connection with network without sacrificing the cell coverage </w:t>
      </w:r>
      <w:r w:rsidR="00E3619F">
        <w:rPr>
          <w:rFonts w:ascii="Arial" w:hAnsi="Arial" w:cs="Arial"/>
          <w:b/>
          <w:sz w:val="20"/>
          <w:szCs w:val="20"/>
        </w:rPr>
        <w:t>with ‘fat’ beams</w:t>
      </w:r>
    </w:p>
    <w:p w14:paraId="0E5EEAEE" w14:textId="77DBE8A3" w:rsidR="000123F4" w:rsidRDefault="000123F4" w:rsidP="00831277">
      <w:pPr>
        <w:rPr>
          <w:rFonts w:ascii="Arial" w:hAnsi="Arial" w:cs="Arial"/>
          <w:sz w:val="20"/>
          <w:szCs w:val="20"/>
        </w:rPr>
      </w:pPr>
    </w:p>
    <w:p w14:paraId="6E094B34" w14:textId="67F3AACC" w:rsidR="001660FC" w:rsidRDefault="001660FC" w:rsidP="00831277">
      <w:pPr>
        <w:rPr>
          <w:rFonts w:ascii="Arial" w:hAnsi="Arial" w:cs="Arial"/>
          <w:sz w:val="20"/>
          <w:szCs w:val="20"/>
        </w:rPr>
      </w:pPr>
      <w:r>
        <w:rPr>
          <w:rFonts w:ascii="Arial" w:hAnsi="Arial" w:cs="Arial"/>
          <w:sz w:val="20"/>
          <w:szCs w:val="20"/>
        </w:rPr>
        <w:t xml:space="preserve">With tracking CSI-RS </w:t>
      </w:r>
      <w:r w:rsidR="00BA1055">
        <w:rPr>
          <w:rFonts w:ascii="Arial" w:hAnsi="Arial" w:cs="Arial"/>
          <w:sz w:val="20"/>
          <w:szCs w:val="20"/>
        </w:rPr>
        <w:t>configured</w:t>
      </w:r>
      <w:r>
        <w:rPr>
          <w:rFonts w:ascii="Arial" w:hAnsi="Arial" w:cs="Arial"/>
          <w:sz w:val="20"/>
          <w:szCs w:val="20"/>
        </w:rPr>
        <w:t xml:space="preserve">, </w:t>
      </w:r>
    </w:p>
    <w:p w14:paraId="0ADB3479" w14:textId="1678C054" w:rsidR="001660FC" w:rsidRDefault="001660FC" w:rsidP="00831277">
      <w:pPr>
        <w:rPr>
          <w:rFonts w:ascii="Arial" w:hAnsi="Arial" w:cs="Arial"/>
          <w:sz w:val="20"/>
          <w:szCs w:val="20"/>
        </w:rPr>
      </w:pPr>
    </w:p>
    <w:p w14:paraId="41A425F8" w14:textId="50E2E8BF" w:rsidR="001660FC" w:rsidRDefault="001660FC" w:rsidP="001660FC">
      <w:pPr>
        <w:rPr>
          <w:rFonts w:ascii="Arial" w:hAnsi="Arial" w:cs="Arial"/>
          <w:b/>
          <w:sz w:val="20"/>
          <w:szCs w:val="20"/>
        </w:rPr>
      </w:pPr>
      <w:r w:rsidRPr="00482659">
        <w:rPr>
          <w:rFonts w:ascii="Arial" w:hAnsi="Arial" w:cs="Arial"/>
          <w:b/>
          <w:sz w:val="20"/>
          <w:szCs w:val="20"/>
        </w:rPr>
        <w:t xml:space="preserve">Proposal 1: </w:t>
      </w:r>
      <w:r>
        <w:rPr>
          <w:rFonts w:ascii="Arial" w:hAnsi="Arial" w:cs="Arial"/>
          <w:b/>
          <w:sz w:val="20"/>
          <w:szCs w:val="20"/>
        </w:rPr>
        <w:t>Updated parameter table for SSB based beam correspondence should be as table 1</w:t>
      </w:r>
    </w:p>
    <w:p w14:paraId="2C07CE31" w14:textId="427DE95E" w:rsidR="00A67E90" w:rsidRDefault="00A67E90" w:rsidP="001660FC">
      <w:pPr>
        <w:rPr>
          <w:rFonts w:ascii="Arial" w:hAnsi="Arial" w:cs="Arial"/>
          <w:b/>
          <w:sz w:val="20"/>
          <w:szCs w:val="20"/>
        </w:rPr>
      </w:pPr>
    </w:p>
    <w:p w14:paraId="736EA47F" w14:textId="41EDF242" w:rsidR="00A67E90" w:rsidRDefault="00A67E90" w:rsidP="001660FC">
      <w:pPr>
        <w:rPr>
          <w:rFonts w:ascii="Arial" w:hAnsi="Arial" w:cs="Arial"/>
          <w:sz w:val="20"/>
          <w:szCs w:val="20"/>
        </w:rPr>
      </w:pPr>
      <w:r>
        <w:rPr>
          <w:rFonts w:ascii="Arial" w:hAnsi="Arial" w:cs="Arial"/>
          <w:sz w:val="20"/>
          <w:szCs w:val="20"/>
        </w:rPr>
        <w:t>Without CSI-RS configured, we also think it is possible to maintain Rel-15 beam correspondence with explicit restriction on SSB periodicity</w:t>
      </w:r>
    </w:p>
    <w:p w14:paraId="6073A6B1" w14:textId="4FCEB089" w:rsidR="00A67E90" w:rsidRDefault="00A67E90" w:rsidP="001660FC">
      <w:pPr>
        <w:rPr>
          <w:rFonts w:ascii="Arial" w:hAnsi="Arial" w:cs="Arial"/>
          <w:sz w:val="20"/>
          <w:szCs w:val="20"/>
        </w:rPr>
      </w:pPr>
    </w:p>
    <w:p w14:paraId="7E78C8CA" w14:textId="77777777" w:rsidR="00A67E90" w:rsidRDefault="00A67E90" w:rsidP="00A67E90">
      <w:pPr>
        <w:rPr>
          <w:rFonts w:ascii="Arial" w:hAnsi="Arial" w:cs="Arial"/>
          <w:b/>
          <w:sz w:val="20"/>
          <w:szCs w:val="20"/>
        </w:rPr>
      </w:pPr>
      <w:r w:rsidRPr="008D2FEF">
        <w:rPr>
          <w:rFonts w:ascii="Arial" w:hAnsi="Arial" w:cs="Arial"/>
          <w:b/>
          <w:sz w:val="20"/>
          <w:szCs w:val="20"/>
        </w:rPr>
        <w:t xml:space="preserve">Proposal 2: </w:t>
      </w:r>
      <w:r>
        <w:rPr>
          <w:rFonts w:ascii="Arial" w:hAnsi="Arial" w:cs="Arial"/>
          <w:b/>
          <w:sz w:val="20"/>
          <w:szCs w:val="20"/>
        </w:rPr>
        <w:t xml:space="preserve">When SSB periodicity &lt;=20ms, a UE should meet Rel15 beam correspondence requirements without CSI-RS assistance under the condition 1) SNR = 6dB, 2) For each test grid point, at least 3 SSB bursts should be provided for beam refinements. </w:t>
      </w:r>
    </w:p>
    <w:p w14:paraId="31771D19" w14:textId="77777777" w:rsidR="001660FC" w:rsidRPr="007D75D2" w:rsidRDefault="001660FC"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77331416" w14:textId="2A3F3B3E" w:rsidR="002876AB" w:rsidRPr="00F400B3" w:rsidRDefault="00084193" w:rsidP="005739DE">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[1] </w:t>
      </w:r>
      <w:r w:rsidR="009D4435">
        <w:rPr>
          <w:rFonts w:ascii="Arial" w:hAnsi="Arial" w:cs="Arial"/>
          <w:bCs/>
          <w:sz w:val="20"/>
          <w:szCs w:val="20"/>
        </w:rPr>
        <w:t>R4-1916172,</w:t>
      </w:r>
      <w:r w:rsidR="007A74EF" w:rsidRPr="00F400B3">
        <w:rPr>
          <w:rFonts w:ascii="Arial" w:hAnsi="Arial" w:cs="Arial"/>
          <w:bCs/>
          <w:sz w:val="20"/>
          <w:szCs w:val="20"/>
        </w:rPr>
        <w:t xml:space="preserve"> </w:t>
      </w:r>
      <w:r w:rsidR="009D4435">
        <w:rPr>
          <w:rFonts w:ascii="Arial" w:hAnsi="Arial" w:cs="Arial"/>
          <w:bCs/>
          <w:sz w:val="20"/>
          <w:szCs w:val="20"/>
        </w:rPr>
        <w:t>“WF on side conditions of SSB based and CSI-RS based beam correspondence tests”, Apple, RAN4#93bis</w:t>
      </w:r>
    </w:p>
    <w:p w14:paraId="3CE93E87" w14:textId="561E178C" w:rsidR="00084193" w:rsidRPr="00084193" w:rsidRDefault="00084193" w:rsidP="007A74EF">
      <w:pPr>
        <w:overflowPunct w:val="0"/>
        <w:autoSpaceDE w:val="0"/>
        <w:autoSpaceDN w:val="0"/>
        <w:adjustRightInd w:val="0"/>
        <w:spacing w:before="120" w:after="120"/>
        <w:contextualSpacing/>
        <w:textAlignment w:val="baseline"/>
        <w:rPr>
          <w:rFonts w:ascii="Arial" w:hAnsi="Arial" w:cs="Arial"/>
          <w:bCs/>
          <w:sz w:val="20"/>
          <w:szCs w:val="20"/>
        </w:rPr>
      </w:pPr>
    </w:p>
    <w:p w14:paraId="18481C2A" w14:textId="77777777" w:rsidR="005739DE" w:rsidRPr="00084193" w:rsidRDefault="005739DE" w:rsidP="005739DE">
      <w:pPr>
        <w:overflowPunct w:val="0"/>
        <w:autoSpaceDE w:val="0"/>
        <w:autoSpaceDN w:val="0"/>
        <w:adjustRightInd w:val="0"/>
        <w:spacing w:before="120" w:after="120"/>
        <w:contextualSpacing/>
        <w:textAlignment w:val="baseline"/>
        <w:rPr>
          <w:rFonts w:ascii="Arial" w:hAnsi="Arial" w:cs="Arial"/>
          <w:bCs/>
          <w:sz w:val="20"/>
          <w:szCs w:val="20"/>
        </w:rPr>
      </w:pPr>
    </w:p>
    <w:p w14:paraId="216D3E84" w14:textId="77777777" w:rsidR="005739DE" w:rsidRPr="00084193" w:rsidRDefault="005739DE" w:rsidP="005739DE">
      <w:pPr>
        <w:overflowPunct w:val="0"/>
        <w:autoSpaceDE w:val="0"/>
        <w:autoSpaceDN w:val="0"/>
        <w:adjustRightInd w:val="0"/>
        <w:spacing w:before="120" w:after="120"/>
        <w:contextualSpacing/>
        <w:textAlignment w:val="baseline"/>
        <w:rPr>
          <w:rFonts w:ascii="Arial" w:hAnsi="Arial" w:cs="Arial"/>
          <w:bCs/>
          <w:sz w:val="20"/>
          <w:szCs w:val="20"/>
        </w:rPr>
      </w:pPr>
    </w:p>
    <w:p w14:paraId="77041DD3"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73F9199E"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3658A6E1"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p w14:paraId="0206CF8C"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sectPr w:rsidR="005739DE"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D9519" w14:textId="77777777" w:rsidR="00DC4842" w:rsidRDefault="00DC4842">
      <w:r>
        <w:separator/>
      </w:r>
    </w:p>
  </w:endnote>
  <w:endnote w:type="continuationSeparator" w:id="0">
    <w:p w14:paraId="1F19213C" w14:textId="77777777" w:rsidR="00DC4842" w:rsidRDefault="00DC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E4340B" w:rsidRDefault="00E434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E4340B" w:rsidRDefault="00E43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E4340B" w:rsidRDefault="00E434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E4340B" w:rsidRDefault="00E434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2CD81" w14:textId="77777777" w:rsidR="00DC4842" w:rsidRDefault="00DC4842">
      <w:r>
        <w:separator/>
      </w:r>
    </w:p>
  </w:footnote>
  <w:footnote w:type="continuationSeparator" w:id="0">
    <w:p w14:paraId="27DA52C6" w14:textId="77777777" w:rsidR="00DC4842" w:rsidRDefault="00DC4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037D69"/>
    <w:multiLevelType w:val="hybridMultilevel"/>
    <w:tmpl w:val="D4D6C82A"/>
    <w:lvl w:ilvl="0" w:tplc="A894B79E">
      <w:start w:val="1"/>
      <w:numFmt w:val="bullet"/>
      <w:lvlText w:val="•"/>
      <w:lvlJc w:val="left"/>
      <w:pPr>
        <w:tabs>
          <w:tab w:val="num" w:pos="720"/>
        </w:tabs>
        <w:ind w:left="720" w:hanging="360"/>
      </w:pPr>
      <w:rPr>
        <w:rFonts w:ascii="Arial" w:hAnsi="Arial" w:hint="default"/>
      </w:rPr>
    </w:lvl>
    <w:lvl w:ilvl="1" w:tplc="CBE49E9E">
      <w:start w:val="270"/>
      <w:numFmt w:val="bullet"/>
      <w:lvlText w:val="•"/>
      <w:lvlJc w:val="left"/>
      <w:pPr>
        <w:tabs>
          <w:tab w:val="num" w:pos="1440"/>
        </w:tabs>
        <w:ind w:left="1440" w:hanging="360"/>
      </w:pPr>
      <w:rPr>
        <w:rFonts w:ascii="Arial" w:hAnsi="Arial" w:hint="default"/>
      </w:rPr>
    </w:lvl>
    <w:lvl w:ilvl="2" w:tplc="8326D170" w:tentative="1">
      <w:start w:val="1"/>
      <w:numFmt w:val="bullet"/>
      <w:lvlText w:val="•"/>
      <w:lvlJc w:val="left"/>
      <w:pPr>
        <w:tabs>
          <w:tab w:val="num" w:pos="2160"/>
        </w:tabs>
        <w:ind w:left="2160" w:hanging="360"/>
      </w:pPr>
      <w:rPr>
        <w:rFonts w:ascii="Arial" w:hAnsi="Arial" w:hint="default"/>
      </w:rPr>
    </w:lvl>
    <w:lvl w:ilvl="3" w:tplc="72F00350" w:tentative="1">
      <w:start w:val="1"/>
      <w:numFmt w:val="bullet"/>
      <w:lvlText w:val="•"/>
      <w:lvlJc w:val="left"/>
      <w:pPr>
        <w:tabs>
          <w:tab w:val="num" w:pos="2880"/>
        </w:tabs>
        <w:ind w:left="2880" w:hanging="360"/>
      </w:pPr>
      <w:rPr>
        <w:rFonts w:ascii="Arial" w:hAnsi="Arial" w:hint="default"/>
      </w:rPr>
    </w:lvl>
    <w:lvl w:ilvl="4" w:tplc="4F225ABC" w:tentative="1">
      <w:start w:val="1"/>
      <w:numFmt w:val="bullet"/>
      <w:lvlText w:val="•"/>
      <w:lvlJc w:val="left"/>
      <w:pPr>
        <w:tabs>
          <w:tab w:val="num" w:pos="3600"/>
        </w:tabs>
        <w:ind w:left="3600" w:hanging="360"/>
      </w:pPr>
      <w:rPr>
        <w:rFonts w:ascii="Arial" w:hAnsi="Arial" w:hint="default"/>
      </w:rPr>
    </w:lvl>
    <w:lvl w:ilvl="5" w:tplc="3A7AD3AC" w:tentative="1">
      <w:start w:val="1"/>
      <w:numFmt w:val="bullet"/>
      <w:lvlText w:val="•"/>
      <w:lvlJc w:val="left"/>
      <w:pPr>
        <w:tabs>
          <w:tab w:val="num" w:pos="4320"/>
        </w:tabs>
        <w:ind w:left="4320" w:hanging="360"/>
      </w:pPr>
      <w:rPr>
        <w:rFonts w:ascii="Arial" w:hAnsi="Arial" w:hint="default"/>
      </w:rPr>
    </w:lvl>
    <w:lvl w:ilvl="6" w:tplc="0644C1E4" w:tentative="1">
      <w:start w:val="1"/>
      <w:numFmt w:val="bullet"/>
      <w:lvlText w:val="•"/>
      <w:lvlJc w:val="left"/>
      <w:pPr>
        <w:tabs>
          <w:tab w:val="num" w:pos="5040"/>
        </w:tabs>
        <w:ind w:left="5040" w:hanging="360"/>
      </w:pPr>
      <w:rPr>
        <w:rFonts w:ascii="Arial" w:hAnsi="Arial" w:hint="default"/>
      </w:rPr>
    </w:lvl>
    <w:lvl w:ilvl="7" w:tplc="F028E6FC" w:tentative="1">
      <w:start w:val="1"/>
      <w:numFmt w:val="bullet"/>
      <w:lvlText w:val="•"/>
      <w:lvlJc w:val="left"/>
      <w:pPr>
        <w:tabs>
          <w:tab w:val="num" w:pos="5760"/>
        </w:tabs>
        <w:ind w:left="5760" w:hanging="360"/>
      </w:pPr>
      <w:rPr>
        <w:rFonts w:ascii="Arial" w:hAnsi="Arial" w:hint="default"/>
      </w:rPr>
    </w:lvl>
    <w:lvl w:ilvl="8" w:tplc="FA2ACA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9"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4910A21"/>
    <w:multiLevelType w:val="hybridMultilevel"/>
    <w:tmpl w:val="EF122D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3B7355"/>
    <w:multiLevelType w:val="hybridMultilevel"/>
    <w:tmpl w:val="59AA3CAC"/>
    <w:lvl w:ilvl="0" w:tplc="30DA7FE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283298"/>
    <w:multiLevelType w:val="hybridMultilevel"/>
    <w:tmpl w:val="3F74B5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6"/>
  </w:num>
  <w:num w:numId="3">
    <w:abstractNumId w:val="39"/>
  </w:num>
  <w:num w:numId="4">
    <w:abstractNumId w:val="29"/>
  </w:num>
  <w:num w:numId="5">
    <w:abstractNumId w:val="17"/>
  </w:num>
  <w:num w:numId="6">
    <w:abstractNumId w:val="6"/>
  </w:num>
  <w:num w:numId="7">
    <w:abstractNumId w:val="35"/>
  </w:num>
  <w:num w:numId="8">
    <w:abstractNumId w:val="18"/>
  </w:num>
  <w:num w:numId="9">
    <w:abstractNumId w:val="24"/>
  </w:num>
  <w:num w:numId="10">
    <w:abstractNumId w:val="42"/>
  </w:num>
  <w:num w:numId="11">
    <w:abstractNumId w:val="16"/>
  </w:num>
  <w:num w:numId="12">
    <w:abstractNumId w:val="11"/>
  </w:num>
  <w:num w:numId="13">
    <w:abstractNumId w:val="34"/>
  </w:num>
  <w:num w:numId="14">
    <w:abstractNumId w:val="40"/>
  </w:num>
  <w:num w:numId="15">
    <w:abstractNumId w:val="7"/>
  </w:num>
  <w:num w:numId="16">
    <w:abstractNumId w:val="31"/>
  </w:num>
  <w:num w:numId="17">
    <w:abstractNumId w:val="9"/>
  </w:num>
  <w:num w:numId="18">
    <w:abstractNumId w:val="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9"/>
  </w:num>
  <w:num w:numId="23">
    <w:abstractNumId w:val="13"/>
  </w:num>
  <w:num w:numId="24">
    <w:abstractNumId w:val="33"/>
  </w:num>
  <w:num w:numId="25">
    <w:abstractNumId w:val="4"/>
  </w:num>
  <w:num w:numId="26">
    <w:abstractNumId w:val="37"/>
  </w:num>
  <w:num w:numId="27">
    <w:abstractNumId w:val="41"/>
  </w:num>
  <w:num w:numId="28">
    <w:abstractNumId w:val="1"/>
  </w:num>
  <w:num w:numId="29">
    <w:abstractNumId w:val="27"/>
  </w:num>
  <w:num w:numId="30">
    <w:abstractNumId w:val="38"/>
  </w:num>
  <w:num w:numId="31">
    <w:abstractNumId w:val="2"/>
  </w:num>
  <w:num w:numId="32">
    <w:abstractNumId w:val="25"/>
  </w:num>
  <w:num w:numId="33">
    <w:abstractNumId w:val="32"/>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2"/>
  </w:num>
  <w:num w:numId="36">
    <w:abstractNumId w:val="8"/>
  </w:num>
  <w:num w:numId="37">
    <w:abstractNumId w:val="26"/>
  </w:num>
  <w:num w:numId="38">
    <w:abstractNumId w:val="14"/>
  </w:num>
  <w:num w:numId="39">
    <w:abstractNumId w:val="23"/>
  </w:num>
  <w:num w:numId="40">
    <w:abstractNumId w:val="20"/>
  </w:num>
  <w:num w:numId="41">
    <w:abstractNumId w:val="5"/>
  </w:num>
  <w:num w:numId="42">
    <w:abstractNumId w:val="30"/>
  </w:num>
  <w:num w:numId="43">
    <w:abstractNumId w:val="28"/>
  </w:num>
  <w:num w:numId="4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3F4"/>
    <w:rsid w:val="000126C4"/>
    <w:rsid w:val="000138F3"/>
    <w:rsid w:val="00013A12"/>
    <w:rsid w:val="00013BA4"/>
    <w:rsid w:val="0001465F"/>
    <w:rsid w:val="00014FFF"/>
    <w:rsid w:val="000153CC"/>
    <w:rsid w:val="0001572D"/>
    <w:rsid w:val="0001616E"/>
    <w:rsid w:val="00016290"/>
    <w:rsid w:val="000167F5"/>
    <w:rsid w:val="00016A3A"/>
    <w:rsid w:val="0001723C"/>
    <w:rsid w:val="00017532"/>
    <w:rsid w:val="00017A58"/>
    <w:rsid w:val="00020464"/>
    <w:rsid w:val="00020690"/>
    <w:rsid w:val="00021026"/>
    <w:rsid w:val="0002180A"/>
    <w:rsid w:val="000219CF"/>
    <w:rsid w:val="00021B88"/>
    <w:rsid w:val="00021CFA"/>
    <w:rsid w:val="00022F47"/>
    <w:rsid w:val="00023ECF"/>
    <w:rsid w:val="00024305"/>
    <w:rsid w:val="000246F5"/>
    <w:rsid w:val="000248E1"/>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0953"/>
    <w:rsid w:val="00051030"/>
    <w:rsid w:val="000515EB"/>
    <w:rsid w:val="000522D6"/>
    <w:rsid w:val="000522FD"/>
    <w:rsid w:val="00053062"/>
    <w:rsid w:val="00053584"/>
    <w:rsid w:val="000536FC"/>
    <w:rsid w:val="00054245"/>
    <w:rsid w:val="000549BA"/>
    <w:rsid w:val="00054FC7"/>
    <w:rsid w:val="00055076"/>
    <w:rsid w:val="000550EF"/>
    <w:rsid w:val="00055538"/>
    <w:rsid w:val="000559C5"/>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C52"/>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244"/>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CC9"/>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2A4"/>
    <w:rsid w:val="000B3B1F"/>
    <w:rsid w:val="000B434A"/>
    <w:rsid w:val="000B4A44"/>
    <w:rsid w:val="000B4D70"/>
    <w:rsid w:val="000B5030"/>
    <w:rsid w:val="000B5241"/>
    <w:rsid w:val="000B5323"/>
    <w:rsid w:val="000B56BB"/>
    <w:rsid w:val="000B5D47"/>
    <w:rsid w:val="000B5E07"/>
    <w:rsid w:val="000B5EE7"/>
    <w:rsid w:val="000B5FC6"/>
    <w:rsid w:val="000B674E"/>
    <w:rsid w:val="000B6D46"/>
    <w:rsid w:val="000B6D65"/>
    <w:rsid w:val="000B767C"/>
    <w:rsid w:val="000B7761"/>
    <w:rsid w:val="000B79BF"/>
    <w:rsid w:val="000B7E76"/>
    <w:rsid w:val="000C084C"/>
    <w:rsid w:val="000C086D"/>
    <w:rsid w:val="000C0B1F"/>
    <w:rsid w:val="000C0D16"/>
    <w:rsid w:val="000C1EBE"/>
    <w:rsid w:val="000C46D9"/>
    <w:rsid w:val="000C4A55"/>
    <w:rsid w:val="000C4A8B"/>
    <w:rsid w:val="000C5396"/>
    <w:rsid w:val="000C6427"/>
    <w:rsid w:val="000C655C"/>
    <w:rsid w:val="000C6BE5"/>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BAE"/>
    <w:rsid w:val="000D3CB5"/>
    <w:rsid w:val="000D3EF7"/>
    <w:rsid w:val="000D42E9"/>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15B1"/>
    <w:rsid w:val="000E1916"/>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1"/>
    <w:rsid w:val="00151ABA"/>
    <w:rsid w:val="001521A7"/>
    <w:rsid w:val="0015239C"/>
    <w:rsid w:val="001526CD"/>
    <w:rsid w:val="001533BD"/>
    <w:rsid w:val="00153870"/>
    <w:rsid w:val="00154025"/>
    <w:rsid w:val="001553C6"/>
    <w:rsid w:val="001555C9"/>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0FC"/>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975"/>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4C57"/>
    <w:rsid w:val="001A4EBC"/>
    <w:rsid w:val="001A5099"/>
    <w:rsid w:val="001A50B1"/>
    <w:rsid w:val="001A5720"/>
    <w:rsid w:val="001A6604"/>
    <w:rsid w:val="001A6C4C"/>
    <w:rsid w:val="001A6EF7"/>
    <w:rsid w:val="001A6F9B"/>
    <w:rsid w:val="001A79A4"/>
    <w:rsid w:val="001A7C49"/>
    <w:rsid w:val="001B0041"/>
    <w:rsid w:val="001B098A"/>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235"/>
    <w:rsid w:val="001D351D"/>
    <w:rsid w:val="001D3AC3"/>
    <w:rsid w:val="001D3CC1"/>
    <w:rsid w:val="001D4299"/>
    <w:rsid w:val="001D43C3"/>
    <w:rsid w:val="001D472D"/>
    <w:rsid w:val="001D4ABF"/>
    <w:rsid w:val="001D5156"/>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99B"/>
    <w:rsid w:val="001F1993"/>
    <w:rsid w:val="001F1AFB"/>
    <w:rsid w:val="001F1DAA"/>
    <w:rsid w:val="001F1E8A"/>
    <w:rsid w:val="001F2B56"/>
    <w:rsid w:val="001F2C22"/>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2822"/>
    <w:rsid w:val="00223072"/>
    <w:rsid w:val="002236E2"/>
    <w:rsid w:val="00223BDF"/>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22"/>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4205"/>
    <w:rsid w:val="0027453E"/>
    <w:rsid w:val="002755C3"/>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1ED5"/>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100"/>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030"/>
    <w:rsid w:val="002F1791"/>
    <w:rsid w:val="002F278E"/>
    <w:rsid w:val="002F2FBC"/>
    <w:rsid w:val="002F3A50"/>
    <w:rsid w:val="002F4302"/>
    <w:rsid w:val="002F46B9"/>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3FC"/>
    <w:rsid w:val="0030648A"/>
    <w:rsid w:val="0030658D"/>
    <w:rsid w:val="00306AA6"/>
    <w:rsid w:val="003103E5"/>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DF8"/>
    <w:rsid w:val="00322EBD"/>
    <w:rsid w:val="00322F74"/>
    <w:rsid w:val="00323614"/>
    <w:rsid w:val="00323F04"/>
    <w:rsid w:val="00323F76"/>
    <w:rsid w:val="00324937"/>
    <w:rsid w:val="00324C31"/>
    <w:rsid w:val="00325C68"/>
    <w:rsid w:val="00326129"/>
    <w:rsid w:val="00326424"/>
    <w:rsid w:val="00327B03"/>
    <w:rsid w:val="00327EF9"/>
    <w:rsid w:val="00330243"/>
    <w:rsid w:val="003312B1"/>
    <w:rsid w:val="00331430"/>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1B16"/>
    <w:rsid w:val="003427F4"/>
    <w:rsid w:val="00343FF4"/>
    <w:rsid w:val="0034478F"/>
    <w:rsid w:val="003452DD"/>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FE0"/>
    <w:rsid w:val="00360611"/>
    <w:rsid w:val="003609F7"/>
    <w:rsid w:val="00360B4B"/>
    <w:rsid w:val="00360E14"/>
    <w:rsid w:val="00361039"/>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6FB"/>
    <w:rsid w:val="00392776"/>
    <w:rsid w:val="00392F02"/>
    <w:rsid w:val="00393306"/>
    <w:rsid w:val="00394151"/>
    <w:rsid w:val="00394216"/>
    <w:rsid w:val="00394CC9"/>
    <w:rsid w:val="00394DA3"/>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227"/>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22"/>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19EA"/>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1D"/>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6F9"/>
    <w:rsid w:val="00452716"/>
    <w:rsid w:val="00454237"/>
    <w:rsid w:val="00454D19"/>
    <w:rsid w:val="00454D7C"/>
    <w:rsid w:val="00454DF4"/>
    <w:rsid w:val="00454FAD"/>
    <w:rsid w:val="0045535F"/>
    <w:rsid w:val="00455884"/>
    <w:rsid w:val="00455D0D"/>
    <w:rsid w:val="004561FC"/>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929"/>
    <w:rsid w:val="00474729"/>
    <w:rsid w:val="00474CEA"/>
    <w:rsid w:val="00474D6E"/>
    <w:rsid w:val="00474FDB"/>
    <w:rsid w:val="0047586F"/>
    <w:rsid w:val="00475ACA"/>
    <w:rsid w:val="00475DBC"/>
    <w:rsid w:val="004764CF"/>
    <w:rsid w:val="004766B6"/>
    <w:rsid w:val="00476CD7"/>
    <w:rsid w:val="00476ED8"/>
    <w:rsid w:val="00477349"/>
    <w:rsid w:val="00477AFF"/>
    <w:rsid w:val="004804A8"/>
    <w:rsid w:val="004805C1"/>
    <w:rsid w:val="004817A9"/>
    <w:rsid w:val="00481A23"/>
    <w:rsid w:val="00482659"/>
    <w:rsid w:val="004827E8"/>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06B"/>
    <w:rsid w:val="004943A5"/>
    <w:rsid w:val="0049474D"/>
    <w:rsid w:val="00495637"/>
    <w:rsid w:val="0049569E"/>
    <w:rsid w:val="0049580B"/>
    <w:rsid w:val="00495E5F"/>
    <w:rsid w:val="00495E6C"/>
    <w:rsid w:val="00496D08"/>
    <w:rsid w:val="00496D59"/>
    <w:rsid w:val="004976A7"/>
    <w:rsid w:val="00497C35"/>
    <w:rsid w:val="00497DF8"/>
    <w:rsid w:val="004A038E"/>
    <w:rsid w:val="004A04FB"/>
    <w:rsid w:val="004A0745"/>
    <w:rsid w:val="004A0C9C"/>
    <w:rsid w:val="004A0CBA"/>
    <w:rsid w:val="004A187C"/>
    <w:rsid w:val="004A1D8D"/>
    <w:rsid w:val="004A1DFE"/>
    <w:rsid w:val="004A204A"/>
    <w:rsid w:val="004A2894"/>
    <w:rsid w:val="004A29CA"/>
    <w:rsid w:val="004A3118"/>
    <w:rsid w:val="004A39B8"/>
    <w:rsid w:val="004A454B"/>
    <w:rsid w:val="004A4756"/>
    <w:rsid w:val="004A4BB2"/>
    <w:rsid w:val="004A5518"/>
    <w:rsid w:val="004A5950"/>
    <w:rsid w:val="004A7B1E"/>
    <w:rsid w:val="004A7F10"/>
    <w:rsid w:val="004B09BD"/>
    <w:rsid w:val="004B19BF"/>
    <w:rsid w:val="004B1F23"/>
    <w:rsid w:val="004B21FD"/>
    <w:rsid w:val="004B23C3"/>
    <w:rsid w:val="004B2959"/>
    <w:rsid w:val="004B36F6"/>
    <w:rsid w:val="004B3753"/>
    <w:rsid w:val="004B3A61"/>
    <w:rsid w:val="004B3A97"/>
    <w:rsid w:val="004B4139"/>
    <w:rsid w:val="004B4356"/>
    <w:rsid w:val="004B4A31"/>
    <w:rsid w:val="004B4AF1"/>
    <w:rsid w:val="004B5017"/>
    <w:rsid w:val="004B50D1"/>
    <w:rsid w:val="004B5342"/>
    <w:rsid w:val="004B55C6"/>
    <w:rsid w:val="004B6441"/>
    <w:rsid w:val="004B64D8"/>
    <w:rsid w:val="004B65C0"/>
    <w:rsid w:val="004B71A8"/>
    <w:rsid w:val="004B73B9"/>
    <w:rsid w:val="004B7689"/>
    <w:rsid w:val="004B7E17"/>
    <w:rsid w:val="004C01F2"/>
    <w:rsid w:val="004C0D02"/>
    <w:rsid w:val="004C149D"/>
    <w:rsid w:val="004C1A8E"/>
    <w:rsid w:val="004C1C37"/>
    <w:rsid w:val="004C226E"/>
    <w:rsid w:val="004C321F"/>
    <w:rsid w:val="004C3852"/>
    <w:rsid w:val="004C3996"/>
    <w:rsid w:val="004C39F3"/>
    <w:rsid w:val="004C3CB9"/>
    <w:rsid w:val="004C3FA8"/>
    <w:rsid w:val="004C45C5"/>
    <w:rsid w:val="004C466A"/>
    <w:rsid w:val="004C46C2"/>
    <w:rsid w:val="004C4909"/>
    <w:rsid w:val="004C4D1A"/>
    <w:rsid w:val="004C5A74"/>
    <w:rsid w:val="004C5AEC"/>
    <w:rsid w:val="004C5DD4"/>
    <w:rsid w:val="004C6027"/>
    <w:rsid w:val="004C68F8"/>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4F9C"/>
    <w:rsid w:val="004D5664"/>
    <w:rsid w:val="004D6065"/>
    <w:rsid w:val="004D6363"/>
    <w:rsid w:val="004D6385"/>
    <w:rsid w:val="004D67CB"/>
    <w:rsid w:val="004D6865"/>
    <w:rsid w:val="004D71A9"/>
    <w:rsid w:val="004D7859"/>
    <w:rsid w:val="004D7917"/>
    <w:rsid w:val="004D7FA8"/>
    <w:rsid w:val="004E02AE"/>
    <w:rsid w:val="004E0304"/>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2F6"/>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4B4C"/>
    <w:rsid w:val="00505386"/>
    <w:rsid w:val="005068E4"/>
    <w:rsid w:val="00506CAE"/>
    <w:rsid w:val="00507893"/>
    <w:rsid w:val="00507B00"/>
    <w:rsid w:val="00507B9C"/>
    <w:rsid w:val="00510751"/>
    <w:rsid w:val="00510E7A"/>
    <w:rsid w:val="00511476"/>
    <w:rsid w:val="00511517"/>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A98"/>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2086"/>
    <w:rsid w:val="0055304D"/>
    <w:rsid w:val="00553130"/>
    <w:rsid w:val="0055326C"/>
    <w:rsid w:val="0055482E"/>
    <w:rsid w:val="00554B68"/>
    <w:rsid w:val="00554F48"/>
    <w:rsid w:val="00554FB3"/>
    <w:rsid w:val="005552B2"/>
    <w:rsid w:val="005576F7"/>
    <w:rsid w:val="00560492"/>
    <w:rsid w:val="005607A9"/>
    <w:rsid w:val="00561E3E"/>
    <w:rsid w:val="00561F4B"/>
    <w:rsid w:val="005629F2"/>
    <w:rsid w:val="00562A27"/>
    <w:rsid w:val="00565866"/>
    <w:rsid w:val="005658A5"/>
    <w:rsid w:val="005676E4"/>
    <w:rsid w:val="005702EC"/>
    <w:rsid w:val="0057041C"/>
    <w:rsid w:val="00570586"/>
    <w:rsid w:val="00570B85"/>
    <w:rsid w:val="00570E1D"/>
    <w:rsid w:val="005719CC"/>
    <w:rsid w:val="00572669"/>
    <w:rsid w:val="0057316B"/>
    <w:rsid w:val="005739DE"/>
    <w:rsid w:val="00574850"/>
    <w:rsid w:val="00575A6D"/>
    <w:rsid w:val="00575D7E"/>
    <w:rsid w:val="00575ED0"/>
    <w:rsid w:val="0058009B"/>
    <w:rsid w:val="0058025A"/>
    <w:rsid w:val="0058187B"/>
    <w:rsid w:val="005819DD"/>
    <w:rsid w:val="0058268D"/>
    <w:rsid w:val="00582D54"/>
    <w:rsid w:val="00583257"/>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2FAC"/>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A97"/>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573A"/>
    <w:rsid w:val="005D717C"/>
    <w:rsid w:val="005D75B1"/>
    <w:rsid w:val="005D7632"/>
    <w:rsid w:val="005D7C23"/>
    <w:rsid w:val="005E0054"/>
    <w:rsid w:val="005E05A6"/>
    <w:rsid w:val="005E19B4"/>
    <w:rsid w:val="005E1EE7"/>
    <w:rsid w:val="005E20DA"/>
    <w:rsid w:val="005E20F1"/>
    <w:rsid w:val="005E302A"/>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093"/>
    <w:rsid w:val="0060617A"/>
    <w:rsid w:val="00606B8B"/>
    <w:rsid w:val="00606E30"/>
    <w:rsid w:val="00607638"/>
    <w:rsid w:val="0060764C"/>
    <w:rsid w:val="00607DB2"/>
    <w:rsid w:val="0061022F"/>
    <w:rsid w:val="006102C5"/>
    <w:rsid w:val="006116F6"/>
    <w:rsid w:val="00611E72"/>
    <w:rsid w:val="006122AA"/>
    <w:rsid w:val="006123A2"/>
    <w:rsid w:val="0061264E"/>
    <w:rsid w:val="00613713"/>
    <w:rsid w:val="00615075"/>
    <w:rsid w:val="00615E9D"/>
    <w:rsid w:val="00616011"/>
    <w:rsid w:val="00616901"/>
    <w:rsid w:val="006173AF"/>
    <w:rsid w:val="006175CF"/>
    <w:rsid w:val="00617782"/>
    <w:rsid w:val="006178BC"/>
    <w:rsid w:val="006205C1"/>
    <w:rsid w:val="00620D81"/>
    <w:rsid w:val="006216B9"/>
    <w:rsid w:val="0062180E"/>
    <w:rsid w:val="00621C0F"/>
    <w:rsid w:val="00622637"/>
    <w:rsid w:val="00622F03"/>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344"/>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B59"/>
    <w:rsid w:val="00643CD3"/>
    <w:rsid w:val="00643D1C"/>
    <w:rsid w:val="00644C82"/>
    <w:rsid w:val="00645C1F"/>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09F"/>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2CF6"/>
    <w:rsid w:val="00683D85"/>
    <w:rsid w:val="00683F7E"/>
    <w:rsid w:val="00683F93"/>
    <w:rsid w:val="006841F0"/>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1D2"/>
    <w:rsid w:val="006A16FF"/>
    <w:rsid w:val="006A188F"/>
    <w:rsid w:val="006A18F2"/>
    <w:rsid w:val="006A1C77"/>
    <w:rsid w:val="006A2312"/>
    <w:rsid w:val="006A2474"/>
    <w:rsid w:val="006A2652"/>
    <w:rsid w:val="006A28BE"/>
    <w:rsid w:val="006A2CBC"/>
    <w:rsid w:val="006A4FF4"/>
    <w:rsid w:val="006A50B5"/>
    <w:rsid w:val="006A549A"/>
    <w:rsid w:val="006A6123"/>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6E"/>
    <w:rsid w:val="006B49F6"/>
    <w:rsid w:val="006B4A4C"/>
    <w:rsid w:val="006B5821"/>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ABD"/>
    <w:rsid w:val="006C4C26"/>
    <w:rsid w:val="006C5183"/>
    <w:rsid w:val="006C5940"/>
    <w:rsid w:val="006C5A1D"/>
    <w:rsid w:val="006C5A6E"/>
    <w:rsid w:val="006C6776"/>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1CE"/>
    <w:rsid w:val="006D541C"/>
    <w:rsid w:val="006D565E"/>
    <w:rsid w:val="006D59DD"/>
    <w:rsid w:val="006D5CC7"/>
    <w:rsid w:val="006D6145"/>
    <w:rsid w:val="006D6CFF"/>
    <w:rsid w:val="006D7134"/>
    <w:rsid w:val="006D7B27"/>
    <w:rsid w:val="006D7D34"/>
    <w:rsid w:val="006E02AC"/>
    <w:rsid w:val="006E0C56"/>
    <w:rsid w:val="006E1624"/>
    <w:rsid w:val="006E178F"/>
    <w:rsid w:val="006E1B28"/>
    <w:rsid w:val="006E1CAA"/>
    <w:rsid w:val="006E1D6C"/>
    <w:rsid w:val="006E213C"/>
    <w:rsid w:val="006E249F"/>
    <w:rsid w:val="006E2577"/>
    <w:rsid w:val="006E2C49"/>
    <w:rsid w:val="006E3112"/>
    <w:rsid w:val="006E4356"/>
    <w:rsid w:val="006E4399"/>
    <w:rsid w:val="006E46D0"/>
    <w:rsid w:val="006E52E9"/>
    <w:rsid w:val="006E55B5"/>
    <w:rsid w:val="006E5FFB"/>
    <w:rsid w:val="006E6599"/>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4D8"/>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0A79"/>
    <w:rsid w:val="00730DF6"/>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15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3F"/>
    <w:rsid w:val="00797A62"/>
    <w:rsid w:val="00797D4D"/>
    <w:rsid w:val="007A065B"/>
    <w:rsid w:val="007A0BD1"/>
    <w:rsid w:val="007A1CE4"/>
    <w:rsid w:val="007A2462"/>
    <w:rsid w:val="007A2722"/>
    <w:rsid w:val="007A29A7"/>
    <w:rsid w:val="007A300F"/>
    <w:rsid w:val="007A323B"/>
    <w:rsid w:val="007A38AC"/>
    <w:rsid w:val="007A393B"/>
    <w:rsid w:val="007A419D"/>
    <w:rsid w:val="007A5275"/>
    <w:rsid w:val="007A5B0B"/>
    <w:rsid w:val="007A5C04"/>
    <w:rsid w:val="007A61D2"/>
    <w:rsid w:val="007A6809"/>
    <w:rsid w:val="007A72FB"/>
    <w:rsid w:val="007A74EF"/>
    <w:rsid w:val="007A7992"/>
    <w:rsid w:val="007A7B83"/>
    <w:rsid w:val="007A7E69"/>
    <w:rsid w:val="007B08CA"/>
    <w:rsid w:val="007B0C6C"/>
    <w:rsid w:val="007B0D5D"/>
    <w:rsid w:val="007B0DE3"/>
    <w:rsid w:val="007B2675"/>
    <w:rsid w:val="007B27D2"/>
    <w:rsid w:val="007B2EAC"/>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5D2"/>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309"/>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0607"/>
    <w:rsid w:val="008125C7"/>
    <w:rsid w:val="008136B6"/>
    <w:rsid w:val="00813F05"/>
    <w:rsid w:val="008144EA"/>
    <w:rsid w:val="0081465C"/>
    <w:rsid w:val="00814E5D"/>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A92"/>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6F8B"/>
    <w:rsid w:val="00847AD4"/>
    <w:rsid w:val="00847C85"/>
    <w:rsid w:val="00847D73"/>
    <w:rsid w:val="008505D7"/>
    <w:rsid w:val="0085064A"/>
    <w:rsid w:val="00850756"/>
    <w:rsid w:val="008510A6"/>
    <w:rsid w:val="00851B52"/>
    <w:rsid w:val="008527CC"/>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583"/>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17D"/>
    <w:rsid w:val="00874493"/>
    <w:rsid w:val="00874537"/>
    <w:rsid w:val="00874DFD"/>
    <w:rsid w:val="0087541C"/>
    <w:rsid w:val="008760A4"/>
    <w:rsid w:val="0087630F"/>
    <w:rsid w:val="008772BE"/>
    <w:rsid w:val="0087777D"/>
    <w:rsid w:val="00877F16"/>
    <w:rsid w:val="0088086C"/>
    <w:rsid w:val="00880F6C"/>
    <w:rsid w:val="00881166"/>
    <w:rsid w:val="00881712"/>
    <w:rsid w:val="00881D0A"/>
    <w:rsid w:val="00882ACF"/>
    <w:rsid w:val="00882E2E"/>
    <w:rsid w:val="00883201"/>
    <w:rsid w:val="00883CF5"/>
    <w:rsid w:val="00883D7E"/>
    <w:rsid w:val="00883EEA"/>
    <w:rsid w:val="00884196"/>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792"/>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D34"/>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2FEF"/>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5F7F"/>
    <w:rsid w:val="008E6186"/>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17D"/>
    <w:rsid w:val="009005EE"/>
    <w:rsid w:val="0090064F"/>
    <w:rsid w:val="00900663"/>
    <w:rsid w:val="00901A9C"/>
    <w:rsid w:val="00903D25"/>
    <w:rsid w:val="00903EC0"/>
    <w:rsid w:val="009040DC"/>
    <w:rsid w:val="009042F2"/>
    <w:rsid w:val="009044BA"/>
    <w:rsid w:val="00904CAB"/>
    <w:rsid w:val="00904FA3"/>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1E7"/>
    <w:rsid w:val="00920205"/>
    <w:rsid w:val="00921949"/>
    <w:rsid w:val="00921DCD"/>
    <w:rsid w:val="009226DE"/>
    <w:rsid w:val="0092276F"/>
    <w:rsid w:val="00922BF6"/>
    <w:rsid w:val="00922DE5"/>
    <w:rsid w:val="00922FA1"/>
    <w:rsid w:val="00923C16"/>
    <w:rsid w:val="0092405A"/>
    <w:rsid w:val="00924B93"/>
    <w:rsid w:val="00924EEE"/>
    <w:rsid w:val="00925372"/>
    <w:rsid w:val="0092547B"/>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1F5"/>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12"/>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96"/>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B9"/>
    <w:rsid w:val="0098323E"/>
    <w:rsid w:val="009833C7"/>
    <w:rsid w:val="00983671"/>
    <w:rsid w:val="00983EAA"/>
    <w:rsid w:val="009863C3"/>
    <w:rsid w:val="0098654C"/>
    <w:rsid w:val="00986FE0"/>
    <w:rsid w:val="0098716E"/>
    <w:rsid w:val="0098723D"/>
    <w:rsid w:val="00991E15"/>
    <w:rsid w:val="009928FF"/>
    <w:rsid w:val="00992913"/>
    <w:rsid w:val="0099398C"/>
    <w:rsid w:val="00994005"/>
    <w:rsid w:val="00994B7A"/>
    <w:rsid w:val="0099519F"/>
    <w:rsid w:val="00995D98"/>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C9E"/>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0C12"/>
    <w:rsid w:val="009D1014"/>
    <w:rsid w:val="009D12CA"/>
    <w:rsid w:val="009D27D6"/>
    <w:rsid w:val="009D2856"/>
    <w:rsid w:val="009D2D1C"/>
    <w:rsid w:val="009D2DE6"/>
    <w:rsid w:val="009D333F"/>
    <w:rsid w:val="009D3E19"/>
    <w:rsid w:val="009D4435"/>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4335"/>
    <w:rsid w:val="009F5752"/>
    <w:rsid w:val="009F576B"/>
    <w:rsid w:val="009F5D7A"/>
    <w:rsid w:val="009F5EAE"/>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782"/>
    <w:rsid w:val="00A04AB4"/>
    <w:rsid w:val="00A055EA"/>
    <w:rsid w:val="00A056CE"/>
    <w:rsid w:val="00A0685D"/>
    <w:rsid w:val="00A069E2"/>
    <w:rsid w:val="00A06B9E"/>
    <w:rsid w:val="00A0728D"/>
    <w:rsid w:val="00A073C3"/>
    <w:rsid w:val="00A07BB8"/>
    <w:rsid w:val="00A07D22"/>
    <w:rsid w:val="00A10635"/>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136"/>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6FB6"/>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394"/>
    <w:rsid w:val="00A54576"/>
    <w:rsid w:val="00A55C0E"/>
    <w:rsid w:val="00A55E60"/>
    <w:rsid w:val="00A5606A"/>
    <w:rsid w:val="00A56C09"/>
    <w:rsid w:val="00A56DCF"/>
    <w:rsid w:val="00A57C83"/>
    <w:rsid w:val="00A60952"/>
    <w:rsid w:val="00A60F4A"/>
    <w:rsid w:val="00A612CF"/>
    <w:rsid w:val="00A61E45"/>
    <w:rsid w:val="00A61ECB"/>
    <w:rsid w:val="00A61F62"/>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E9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7C9"/>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4A6C"/>
    <w:rsid w:val="00AA4C23"/>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6D06"/>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978"/>
    <w:rsid w:val="00AE7DB5"/>
    <w:rsid w:val="00AF06DE"/>
    <w:rsid w:val="00AF0A33"/>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245"/>
    <w:rsid w:val="00AF73F9"/>
    <w:rsid w:val="00AF7412"/>
    <w:rsid w:val="00AF7AAD"/>
    <w:rsid w:val="00B01117"/>
    <w:rsid w:val="00B011C5"/>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1ED"/>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5F7F"/>
    <w:rsid w:val="00B46047"/>
    <w:rsid w:val="00B465C9"/>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1E1"/>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3F77"/>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4EAA"/>
    <w:rsid w:val="00B95415"/>
    <w:rsid w:val="00B955FA"/>
    <w:rsid w:val="00B9579A"/>
    <w:rsid w:val="00B9656F"/>
    <w:rsid w:val="00B96A71"/>
    <w:rsid w:val="00B96B42"/>
    <w:rsid w:val="00B97108"/>
    <w:rsid w:val="00B973AC"/>
    <w:rsid w:val="00B97501"/>
    <w:rsid w:val="00BA00CF"/>
    <w:rsid w:val="00BA0B91"/>
    <w:rsid w:val="00BA1055"/>
    <w:rsid w:val="00BA1608"/>
    <w:rsid w:val="00BA18D2"/>
    <w:rsid w:val="00BA1EC5"/>
    <w:rsid w:val="00BA2003"/>
    <w:rsid w:val="00BA216E"/>
    <w:rsid w:val="00BA2CDA"/>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82E"/>
    <w:rsid w:val="00BB09C2"/>
    <w:rsid w:val="00BB0B27"/>
    <w:rsid w:val="00BB0E23"/>
    <w:rsid w:val="00BB0E3E"/>
    <w:rsid w:val="00BB16F4"/>
    <w:rsid w:val="00BB1770"/>
    <w:rsid w:val="00BB1E35"/>
    <w:rsid w:val="00BB2270"/>
    <w:rsid w:val="00BB24E7"/>
    <w:rsid w:val="00BB27D6"/>
    <w:rsid w:val="00BB42F5"/>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CCB"/>
    <w:rsid w:val="00BC6A3D"/>
    <w:rsid w:val="00BC6C45"/>
    <w:rsid w:val="00BC76A1"/>
    <w:rsid w:val="00BC7C48"/>
    <w:rsid w:val="00BC7EA8"/>
    <w:rsid w:val="00BD0309"/>
    <w:rsid w:val="00BD062A"/>
    <w:rsid w:val="00BD0914"/>
    <w:rsid w:val="00BD0AED"/>
    <w:rsid w:val="00BD0BAE"/>
    <w:rsid w:val="00BD10E4"/>
    <w:rsid w:val="00BD113A"/>
    <w:rsid w:val="00BD14E2"/>
    <w:rsid w:val="00BD154F"/>
    <w:rsid w:val="00BD1DC0"/>
    <w:rsid w:val="00BD225A"/>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1D"/>
    <w:rsid w:val="00BE2082"/>
    <w:rsid w:val="00BE22E0"/>
    <w:rsid w:val="00BE23BB"/>
    <w:rsid w:val="00BE2650"/>
    <w:rsid w:val="00BE288D"/>
    <w:rsid w:val="00BE3F08"/>
    <w:rsid w:val="00BE4217"/>
    <w:rsid w:val="00BE53D8"/>
    <w:rsid w:val="00BE5D2A"/>
    <w:rsid w:val="00BE60DB"/>
    <w:rsid w:val="00BE6255"/>
    <w:rsid w:val="00BE6BB4"/>
    <w:rsid w:val="00BE6F38"/>
    <w:rsid w:val="00BE7C30"/>
    <w:rsid w:val="00BF0211"/>
    <w:rsid w:val="00BF0A47"/>
    <w:rsid w:val="00BF117A"/>
    <w:rsid w:val="00BF1597"/>
    <w:rsid w:val="00BF2589"/>
    <w:rsid w:val="00BF3A02"/>
    <w:rsid w:val="00BF3F74"/>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4D9"/>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5C44"/>
    <w:rsid w:val="00C26F4A"/>
    <w:rsid w:val="00C27668"/>
    <w:rsid w:val="00C278D5"/>
    <w:rsid w:val="00C27F21"/>
    <w:rsid w:val="00C31031"/>
    <w:rsid w:val="00C3161D"/>
    <w:rsid w:val="00C31C27"/>
    <w:rsid w:val="00C32F76"/>
    <w:rsid w:val="00C332D0"/>
    <w:rsid w:val="00C3463A"/>
    <w:rsid w:val="00C346C4"/>
    <w:rsid w:val="00C352C1"/>
    <w:rsid w:val="00C35854"/>
    <w:rsid w:val="00C35BC2"/>
    <w:rsid w:val="00C36BD4"/>
    <w:rsid w:val="00C37602"/>
    <w:rsid w:val="00C37693"/>
    <w:rsid w:val="00C3791A"/>
    <w:rsid w:val="00C37ED7"/>
    <w:rsid w:val="00C37FC9"/>
    <w:rsid w:val="00C40999"/>
    <w:rsid w:val="00C40AB4"/>
    <w:rsid w:val="00C40AE2"/>
    <w:rsid w:val="00C410D9"/>
    <w:rsid w:val="00C41F77"/>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4DCA"/>
    <w:rsid w:val="00C757C6"/>
    <w:rsid w:val="00C75E1C"/>
    <w:rsid w:val="00C763CE"/>
    <w:rsid w:val="00C76A00"/>
    <w:rsid w:val="00C76B01"/>
    <w:rsid w:val="00C807D8"/>
    <w:rsid w:val="00C80F18"/>
    <w:rsid w:val="00C81870"/>
    <w:rsid w:val="00C82131"/>
    <w:rsid w:val="00C82D0D"/>
    <w:rsid w:val="00C83527"/>
    <w:rsid w:val="00C843D8"/>
    <w:rsid w:val="00C85096"/>
    <w:rsid w:val="00C85345"/>
    <w:rsid w:val="00C853C6"/>
    <w:rsid w:val="00C856CF"/>
    <w:rsid w:val="00C85895"/>
    <w:rsid w:val="00C858FC"/>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03D"/>
    <w:rsid w:val="00CD4600"/>
    <w:rsid w:val="00CD4D4E"/>
    <w:rsid w:val="00CD4DFD"/>
    <w:rsid w:val="00CD6617"/>
    <w:rsid w:val="00CD67F1"/>
    <w:rsid w:val="00CD67FA"/>
    <w:rsid w:val="00CD6A72"/>
    <w:rsid w:val="00CD7394"/>
    <w:rsid w:val="00CD78CE"/>
    <w:rsid w:val="00CE092B"/>
    <w:rsid w:val="00CE0D95"/>
    <w:rsid w:val="00CE1BCB"/>
    <w:rsid w:val="00CE2B85"/>
    <w:rsid w:val="00CE3FD9"/>
    <w:rsid w:val="00CE525F"/>
    <w:rsid w:val="00CE5639"/>
    <w:rsid w:val="00CE59DF"/>
    <w:rsid w:val="00CE62BC"/>
    <w:rsid w:val="00CE741D"/>
    <w:rsid w:val="00CE7474"/>
    <w:rsid w:val="00CE74C5"/>
    <w:rsid w:val="00CF010A"/>
    <w:rsid w:val="00CF01EF"/>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C15"/>
    <w:rsid w:val="00CF7D73"/>
    <w:rsid w:val="00CF7E66"/>
    <w:rsid w:val="00D004E4"/>
    <w:rsid w:val="00D0099C"/>
    <w:rsid w:val="00D009AD"/>
    <w:rsid w:val="00D01569"/>
    <w:rsid w:val="00D02724"/>
    <w:rsid w:val="00D03248"/>
    <w:rsid w:val="00D03913"/>
    <w:rsid w:val="00D03A90"/>
    <w:rsid w:val="00D03AAA"/>
    <w:rsid w:val="00D03B2A"/>
    <w:rsid w:val="00D0586D"/>
    <w:rsid w:val="00D05E2F"/>
    <w:rsid w:val="00D05EDB"/>
    <w:rsid w:val="00D05F7C"/>
    <w:rsid w:val="00D0678B"/>
    <w:rsid w:val="00D06F71"/>
    <w:rsid w:val="00D0786B"/>
    <w:rsid w:val="00D07FB0"/>
    <w:rsid w:val="00D100AB"/>
    <w:rsid w:val="00D10B67"/>
    <w:rsid w:val="00D11BA9"/>
    <w:rsid w:val="00D11BFE"/>
    <w:rsid w:val="00D124F4"/>
    <w:rsid w:val="00D1253F"/>
    <w:rsid w:val="00D1270F"/>
    <w:rsid w:val="00D12729"/>
    <w:rsid w:val="00D12A60"/>
    <w:rsid w:val="00D12F9B"/>
    <w:rsid w:val="00D132B1"/>
    <w:rsid w:val="00D1342E"/>
    <w:rsid w:val="00D138A1"/>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3511"/>
    <w:rsid w:val="00D25CD4"/>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0DC1"/>
    <w:rsid w:val="00D42322"/>
    <w:rsid w:val="00D42BFA"/>
    <w:rsid w:val="00D42D39"/>
    <w:rsid w:val="00D43606"/>
    <w:rsid w:val="00D43670"/>
    <w:rsid w:val="00D43849"/>
    <w:rsid w:val="00D4408D"/>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51C"/>
    <w:rsid w:val="00D51D44"/>
    <w:rsid w:val="00D5271B"/>
    <w:rsid w:val="00D530DB"/>
    <w:rsid w:val="00D5324B"/>
    <w:rsid w:val="00D54AAC"/>
    <w:rsid w:val="00D5501D"/>
    <w:rsid w:val="00D550E6"/>
    <w:rsid w:val="00D5569E"/>
    <w:rsid w:val="00D55759"/>
    <w:rsid w:val="00D5609B"/>
    <w:rsid w:val="00D56484"/>
    <w:rsid w:val="00D5648A"/>
    <w:rsid w:val="00D56625"/>
    <w:rsid w:val="00D56706"/>
    <w:rsid w:val="00D5689B"/>
    <w:rsid w:val="00D56B09"/>
    <w:rsid w:val="00D60342"/>
    <w:rsid w:val="00D60378"/>
    <w:rsid w:val="00D619F2"/>
    <w:rsid w:val="00D62125"/>
    <w:rsid w:val="00D62329"/>
    <w:rsid w:val="00D628A3"/>
    <w:rsid w:val="00D63479"/>
    <w:rsid w:val="00D65150"/>
    <w:rsid w:val="00D6534E"/>
    <w:rsid w:val="00D658AE"/>
    <w:rsid w:val="00D658D6"/>
    <w:rsid w:val="00D66558"/>
    <w:rsid w:val="00D665B3"/>
    <w:rsid w:val="00D6664A"/>
    <w:rsid w:val="00D66BA7"/>
    <w:rsid w:val="00D66D24"/>
    <w:rsid w:val="00D66E6E"/>
    <w:rsid w:val="00D674AE"/>
    <w:rsid w:val="00D70DE7"/>
    <w:rsid w:val="00D7115D"/>
    <w:rsid w:val="00D717A6"/>
    <w:rsid w:val="00D71E53"/>
    <w:rsid w:val="00D72111"/>
    <w:rsid w:val="00D7298C"/>
    <w:rsid w:val="00D72E66"/>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5F3A"/>
    <w:rsid w:val="00D866E6"/>
    <w:rsid w:val="00D8720A"/>
    <w:rsid w:val="00D875B1"/>
    <w:rsid w:val="00D87E81"/>
    <w:rsid w:val="00D90299"/>
    <w:rsid w:val="00D90931"/>
    <w:rsid w:val="00D90D58"/>
    <w:rsid w:val="00D91DB5"/>
    <w:rsid w:val="00D929AE"/>
    <w:rsid w:val="00D93592"/>
    <w:rsid w:val="00D93A6E"/>
    <w:rsid w:val="00D9422C"/>
    <w:rsid w:val="00D944AA"/>
    <w:rsid w:val="00D9492A"/>
    <w:rsid w:val="00D9497B"/>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4FF"/>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842"/>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3B4F"/>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4CD7"/>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63F"/>
    <w:rsid w:val="00DF7C4C"/>
    <w:rsid w:val="00DF7EB3"/>
    <w:rsid w:val="00E00272"/>
    <w:rsid w:val="00E00522"/>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630"/>
    <w:rsid w:val="00E31E1A"/>
    <w:rsid w:val="00E32490"/>
    <w:rsid w:val="00E3348A"/>
    <w:rsid w:val="00E3375B"/>
    <w:rsid w:val="00E33AD7"/>
    <w:rsid w:val="00E33CB9"/>
    <w:rsid w:val="00E343BD"/>
    <w:rsid w:val="00E3495E"/>
    <w:rsid w:val="00E34E00"/>
    <w:rsid w:val="00E354CD"/>
    <w:rsid w:val="00E35A26"/>
    <w:rsid w:val="00E35C3C"/>
    <w:rsid w:val="00E35EE3"/>
    <w:rsid w:val="00E3619F"/>
    <w:rsid w:val="00E36815"/>
    <w:rsid w:val="00E369DB"/>
    <w:rsid w:val="00E36B2F"/>
    <w:rsid w:val="00E376DC"/>
    <w:rsid w:val="00E377D8"/>
    <w:rsid w:val="00E401AD"/>
    <w:rsid w:val="00E408DB"/>
    <w:rsid w:val="00E40F19"/>
    <w:rsid w:val="00E423DD"/>
    <w:rsid w:val="00E42CF5"/>
    <w:rsid w:val="00E43143"/>
    <w:rsid w:val="00E4340B"/>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652F"/>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037"/>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23EB"/>
    <w:rsid w:val="00EA464F"/>
    <w:rsid w:val="00EA4A7A"/>
    <w:rsid w:val="00EA544B"/>
    <w:rsid w:val="00EA592B"/>
    <w:rsid w:val="00EA6358"/>
    <w:rsid w:val="00EA65C5"/>
    <w:rsid w:val="00EA6788"/>
    <w:rsid w:val="00EA763D"/>
    <w:rsid w:val="00EA769D"/>
    <w:rsid w:val="00EA7E1A"/>
    <w:rsid w:val="00EB073A"/>
    <w:rsid w:val="00EB21F4"/>
    <w:rsid w:val="00EB33EC"/>
    <w:rsid w:val="00EB3778"/>
    <w:rsid w:val="00EB3C09"/>
    <w:rsid w:val="00EB420B"/>
    <w:rsid w:val="00EB43BD"/>
    <w:rsid w:val="00EB46BE"/>
    <w:rsid w:val="00EB4B1D"/>
    <w:rsid w:val="00EB4C31"/>
    <w:rsid w:val="00EB5C05"/>
    <w:rsid w:val="00EB668F"/>
    <w:rsid w:val="00EB6C96"/>
    <w:rsid w:val="00EB6EEC"/>
    <w:rsid w:val="00EB781B"/>
    <w:rsid w:val="00EB793A"/>
    <w:rsid w:val="00EC07E3"/>
    <w:rsid w:val="00EC0F64"/>
    <w:rsid w:val="00EC1691"/>
    <w:rsid w:val="00EC2383"/>
    <w:rsid w:val="00EC33D8"/>
    <w:rsid w:val="00EC3A94"/>
    <w:rsid w:val="00EC42E1"/>
    <w:rsid w:val="00EC4B14"/>
    <w:rsid w:val="00EC5024"/>
    <w:rsid w:val="00EC5BCB"/>
    <w:rsid w:val="00EC65B2"/>
    <w:rsid w:val="00EC71F3"/>
    <w:rsid w:val="00EC7302"/>
    <w:rsid w:val="00ED114E"/>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139"/>
    <w:rsid w:val="00EE4489"/>
    <w:rsid w:val="00EE58C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6CC2"/>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9CB"/>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6EF1"/>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3A"/>
    <w:rsid w:val="00F401D6"/>
    <w:rsid w:val="00F40694"/>
    <w:rsid w:val="00F41A18"/>
    <w:rsid w:val="00F42BC0"/>
    <w:rsid w:val="00F437E7"/>
    <w:rsid w:val="00F43883"/>
    <w:rsid w:val="00F45965"/>
    <w:rsid w:val="00F45AFB"/>
    <w:rsid w:val="00F463A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87F5B"/>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3DE7"/>
    <w:rsid w:val="00FB41A1"/>
    <w:rsid w:val="00FB46AE"/>
    <w:rsid w:val="00FB46E0"/>
    <w:rsid w:val="00FB5091"/>
    <w:rsid w:val="00FB6560"/>
    <w:rsid w:val="00FB6CE4"/>
    <w:rsid w:val="00FB6F8D"/>
    <w:rsid w:val="00FB75B5"/>
    <w:rsid w:val="00FB7E90"/>
    <w:rsid w:val="00FB7FB0"/>
    <w:rsid w:val="00FC0617"/>
    <w:rsid w:val="00FC069F"/>
    <w:rsid w:val="00FC1614"/>
    <w:rsid w:val="00FC1696"/>
    <w:rsid w:val="00FC191B"/>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B83B-3592-4C0D-8D61-37343C35D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6955</TotalTime>
  <Pages>6</Pages>
  <Words>2130</Words>
  <Characters>10674</Characters>
  <Application>Microsoft Office Word</Application>
  <DocSecurity>0</DocSecurity>
  <Lines>240</Lines>
  <Paragraphs>94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117</cp:revision>
  <cp:lastPrinted>2019-04-07T08:48:00Z</cp:lastPrinted>
  <dcterms:created xsi:type="dcterms:W3CDTF">2019-11-07T20:53:00Z</dcterms:created>
  <dcterms:modified xsi:type="dcterms:W3CDTF">2020-02-14T16:52:00Z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458a2948-57f9-493f-bc85-29d02daf02b4</vt:lpwstr>
  </property>
  <property fmtid="{D5CDD505-2E9C-101B-9397-08002B2CF9AE}" pid="12" name="CTP_BU">
    <vt:lpwstr>TSCG CENTRAL GROUP</vt:lpwstr>
  </property>
  <property fmtid="{D5CDD505-2E9C-101B-9397-08002B2CF9AE}" pid="13" name="CTP_TimeStamp">
    <vt:lpwstr>2020-02-14 16:52:42Z</vt:lpwstr>
  </property>
  <property fmtid="{D5CDD505-2E9C-101B-9397-08002B2CF9AE}" pid="14" name="_ReviewingToolsShownOnce">
    <vt:lpwstr/>
  </property>
  <property fmtid="{D5CDD505-2E9C-101B-9397-08002B2CF9AE}" pid="15" name="CTPClassification">
    <vt:lpwstr>CTP_IC</vt:lpwstr>
  </property>
</Properties>
</file>